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174" w:rsidRDefault="00F346F8">
      <w:r>
        <w:t xml:space="preserve"> Machine code was the language of early programs, written in the instruction set of the particular machine, often in binary notation..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affects the aspects of quality above, including portability, usability and most importantly maintainability.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</w:t>
      </w:r>
      <w:r>
        <w:t>sembly languages were soon developed that let the programmer specify instruction in a text format (e.g., ADD X, TOTAL), with abbreviations for each operation code and meaningful names for specifying addresses.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</w:t>
      </w:r>
      <w:r>
        <w:t>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Expert programmers are familiar with a variety of well-established algorithms </w:t>
      </w:r>
      <w:r>
        <w:t>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>While these are sometimes considered programming, often the term software development is used for this larger overall process – with the terms programmi</w:t>
      </w:r>
      <w:r>
        <w:t>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E1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095113">
    <w:abstractNumId w:val="8"/>
  </w:num>
  <w:num w:numId="2" w16cid:durableId="1459765220">
    <w:abstractNumId w:val="6"/>
  </w:num>
  <w:num w:numId="3" w16cid:durableId="1320621301">
    <w:abstractNumId w:val="5"/>
  </w:num>
  <w:num w:numId="4" w16cid:durableId="145783949">
    <w:abstractNumId w:val="4"/>
  </w:num>
  <w:num w:numId="5" w16cid:durableId="663361754">
    <w:abstractNumId w:val="7"/>
  </w:num>
  <w:num w:numId="6" w16cid:durableId="2054113737">
    <w:abstractNumId w:val="3"/>
  </w:num>
  <w:num w:numId="7" w16cid:durableId="103423715">
    <w:abstractNumId w:val="2"/>
  </w:num>
  <w:num w:numId="8" w16cid:durableId="191261379">
    <w:abstractNumId w:val="1"/>
  </w:num>
  <w:num w:numId="9" w16cid:durableId="96666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174"/>
    <w:rsid w:val="00326F90"/>
    <w:rsid w:val="00AA1D8D"/>
    <w:rsid w:val="00B47730"/>
    <w:rsid w:val="00CB0664"/>
    <w:rsid w:val="00F346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