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246E" w:rsidRDefault="00664C4A">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There are many approaches to the Software development process.</w:t>
      </w:r>
      <w:r>
        <w:br/>
        <w:t>However, readability is more than just programming style.</w:t>
      </w:r>
      <w:r>
        <w:br/>
        <w:t>However, Charles Babbage had already written his first program for the Analytical Engine in 1837.</w:t>
      </w:r>
      <w:r>
        <w:br/>
        <w:t xml:space="preserve"> Machine code was the language of early programs, written in the instruction set of the particular machine, often in binary notation.</w:t>
      </w:r>
      <w:r>
        <w:br/>
        <w:t xml:space="preserve">For example, when a bug in a compiler can make it crash when parsing some large source file, a simplification of the test case that results in only few lines </w:t>
      </w:r>
      <w:r>
        <w:t>from the original source file can be sufficient to reproduce the same crash.</w:t>
      </w:r>
      <w:r>
        <w:br/>
        <w:t xml:space="preserve"> Whatever the approach to development may be, the final program must satisfy some fundamental properties.</w:t>
      </w:r>
      <w:r>
        <w:br/>
        <w:t>For example, COBOL is still strong in corporate data centers often on large mainframe computers, Fortran in engineering applications, scripting languages in Web development, and C in embedded software.</w:t>
      </w:r>
      <w:r>
        <w:br/>
        <w:t>Unreadable code often leads to bugs, inefficiencies, and duplicated code.</w:t>
      </w:r>
      <w:r>
        <w:br/>
        <w:t>Some of these factors include:</w:t>
      </w:r>
      <w:r>
        <w:br/>
        <w:t xml:space="preserve"> The presentation aspe</w:t>
      </w:r>
      <w:r>
        <w:t>cts of this (such as indents, line breaks, color highlighting, and so on) are often handled by the source code editor, but the content aspects reflect the programmer's talent and skills.</w:t>
      </w:r>
      <w:r>
        <w:br/>
        <w:t>Many factors, having little or nothing to do with the ability of the computer to efficiently compile and execute the code, contribute to readability.</w:t>
      </w:r>
      <w:r>
        <w:br/>
        <w:t>Integrated development environments (IDEs) aim to integrate all such help.</w:t>
      </w:r>
      <w:r>
        <w:br/>
        <w:t>However, because an assembly language is little more than a different notation for a machine languag</w:t>
      </w:r>
      <w:r>
        <w:t>e,  two machines with different instruction sets also have different assembly languages.</w:t>
      </w:r>
      <w:r>
        <w:br/>
        <w:t xml:space="preserve"> Programs were mostly entered using punched cards or paper tape.</w:t>
      </w:r>
      <w:r>
        <w:br/>
        <w:t xml:space="preserve"> In the 1880s, Herman Hollerith invented the concept of storing data in machine-readable form.</w:t>
      </w:r>
    </w:p>
    <w:sectPr w:rsidR="004B24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0698841">
    <w:abstractNumId w:val="8"/>
  </w:num>
  <w:num w:numId="2" w16cid:durableId="1835803205">
    <w:abstractNumId w:val="6"/>
  </w:num>
  <w:num w:numId="3" w16cid:durableId="823426108">
    <w:abstractNumId w:val="5"/>
  </w:num>
  <w:num w:numId="4" w16cid:durableId="258951950">
    <w:abstractNumId w:val="4"/>
  </w:num>
  <w:num w:numId="5" w16cid:durableId="297956905">
    <w:abstractNumId w:val="7"/>
  </w:num>
  <w:num w:numId="6" w16cid:durableId="469901614">
    <w:abstractNumId w:val="3"/>
  </w:num>
  <w:num w:numId="7" w16cid:durableId="609360843">
    <w:abstractNumId w:val="2"/>
  </w:num>
  <w:num w:numId="8" w16cid:durableId="794833988">
    <w:abstractNumId w:val="1"/>
  </w:num>
  <w:num w:numId="9" w16cid:durableId="2000041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246E"/>
    <w:rsid w:val="00664C4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2023-12-06T07:05:00Z</dcterms:modified>
  <cp:category/>
</cp:coreProperties>
</file>