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255" w:rsidRDefault="00B37CB5">
      <w:r>
        <w:t>As early as the 9th century, a programmable music sequencer was invented by the Persian Banu Musa brothers, who described an automated mechanical flute player in the Book of Ingenious Devices..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 xml:space="preserve"> Programs were mostly entered using punched cards or paper tape.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Debugging is often done with IDEs. Standalone debuggers like GDB are also used, and these often provide less of a visual environment</w:t>
      </w:r>
      <w:r>
        <w:t>, usually using a command line.</w:t>
      </w:r>
      <w:r>
        <w:br/>
        <w:t>They are the building blocks for all software, from the simplest applications to the most sophisticated ones.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Trial-a</w:t>
      </w:r>
      <w:r>
        <w:t>nd-error/divide-and-conquer is needed: the programmer will try to remove some parts of the original test case and check if the problem still exists.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Normally the first step in debugging is to attempt to reproduce the problem.</w:t>
      </w:r>
      <w:r>
        <w:br/>
        <w:t xml:space="preserve"> The academic field and the engineering</w:t>
      </w:r>
      <w:r>
        <w:t xml:space="preserve"> practice of computer programming are both largely concerned with discovering and implementing the most efficient algorithms for a given class of problems.</w:t>
      </w:r>
      <w:r>
        <w:br/>
        <w:t xml:space="preserve"> Different programming languages support different styles of programming (called programming paradigms).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Compilers harnessed the power of computers to make programming easier by al</w:t>
      </w:r>
      <w:r>
        <w:t>lowing programmers to specify calculations by entering a formula using infix notation.</w:t>
      </w:r>
    </w:p>
    <w:sectPr w:rsidR="00DC42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8807829">
    <w:abstractNumId w:val="8"/>
  </w:num>
  <w:num w:numId="2" w16cid:durableId="1094402483">
    <w:abstractNumId w:val="6"/>
  </w:num>
  <w:num w:numId="3" w16cid:durableId="601259914">
    <w:abstractNumId w:val="5"/>
  </w:num>
  <w:num w:numId="4" w16cid:durableId="1237860539">
    <w:abstractNumId w:val="4"/>
  </w:num>
  <w:num w:numId="5" w16cid:durableId="1575552713">
    <w:abstractNumId w:val="7"/>
  </w:num>
  <w:num w:numId="6" w16cid:durableId="868837295">
    <w:abstractNumId w:val="3"/>
  </w:num>
  <w:num w:numId="7" w16cid:durableId="125046293">
    <w:abstractNumId w:val="2"/>
  </w:num>
  <w:num w:numId="8" w16cid:durableId="892935296">
    <w:abstractNumId w:val="1"/>
  </w:num>
  <w:num w:numId="9" w16cid:durableId="100782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37CB5"/>
    <w:rsid w:val="00B47730"/>
    <w:rsid w:val="00CB0664"/>
    <w:rsid w:val="00DC42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2023-12-06T12:35:00Z</dcterms:modified>
  <cp:category/>
</cp:coreProperties>
</file>