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268D" w:rsidRDefault="009C5E25">
      <w:r>
        <w:t>The choice of language used is subject to many considerations, such as company policy, suitability to task, availability of third-party packages, or individual preference..</w:t>
      </w:r>
      <w:r>
        <w:br/>
        <w:t xml:space="preserve">Some text editors such as Emacs allow GDB to be invoked through them, to </w:t>
      </w:r>
      <w:r>
        <w:t>provide a visual environment.</w:t>
      </w:r>
      <w:r>
        <w:br/>
        <w:t>Also, specific user environment and usage history can make it difficult to reproduce the problem.</w:t>
      </w:r>
      <w:r>
        <w:br/>
        <w:t>They are the building blocks for all software, from the simplest applications to the most sophisticated ones.</w:t>
      </w:r>
      <w:r>
        <w:br/>
        <w:t>Normally the first step in debugging is to attempt to reproduce the problem.</w:t>
      </w:r>
      <w:r>
        <w:br/>
        <w:t xml:space="preserve"> Programmable devices have existed for centuries.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</w:t>
      </w:r>
      <w:r>
        <w:t xml:space="preserve"> the source code editor, but the content aspects reflect the programmer's talent and skills.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It affects the aspects of quality above, including portability, usability and most importantly maintainability.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</w:t>
      </w:r>
      <w:r>
        <w:t>rammers have strong skills in natural human languages, and that learning to code is similar to learning a foreign language.</w:t>
      </w:r>
      <w:r>
        <w:br/>
        <w:t>Programming languages are essential for software development.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Assembly languages were soon developed that let the programmer specify instruction in a text format (e.g., ADD X, T</w:t>
      </w:r>
      <w:r>
        <w:t>OTAL), with abbreviations for each operation code and meaningful names for specifying addresses.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A826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5701977">
    <w:abstractNumId w:val="8"/>
  </w:num>
  <w:num w:numId="2" w16cid:durableId="1300956976">
    <w:abstractNumId w:val="6"/>
  </w:num>
  <w:num w:numId="3" w16cid:durableId="1133138883">
    <w:abstractNumId w:val="5"/>
  </w:num>
  <w:num w:numId="4" w16cid:durableId="386271582">
    <w:abstractNumId w:val="4"/>
  </w:num>
  <w:num w:numId="5" w16cid:durableId="430708841">
    <w:abstractNumId w:val="7"/>
  </w:num>
  <w:num w:numId="6" w16cid:durableId="1476752626">
    <w:abstractNumId w:val="3"/>
  </w:num>
  <w:num w:numId="7" w16cid:durableId="859707859">
    <w:abstractNumId w:val="2"/>
  </w:num>
  <w:num w:numId="8" w16cid:durableId="653030327">
    <w:abstractNumId w:val="1"/>
  </w:num>
  <w:num w:numId="9" w16cid:durableId="432480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C5E25"/>
    <w:rsid w:val="00A8268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2023-12-06T11:22:00Z</dcterms:modified>
  <cp:category/>
</cp:coreProperties>
</file>