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3C3" w:rsidRDefault="00E2018C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Ideally, the programming language best suited for the task at hand will be selected.</w:t>
      </w:r>
      <w:r>
        <w:br/>
        <w:t>However, readability is m</w:t>
      </w:r>
      <w:r>
        <w:t>ore than just programming style.</w:t>
      </w:r>
      <w:r>
        <w:br/>
        <w:t>He gave the first description of cryptanalysis by frequency analysis, the earliest code-breaking algorithm.</w:t>
      </w:r>
      <w:r>
        <w:br/>
        <w:t>There exist a lot of different approaches for each of those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Popular modeling techniques</w:t>
      </w:r>
      <w:r>
        <w:t xml:space="preserve"> include Object-Oriented Analysis and Design (OOAD)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For example, COBOL is still strong in corporate data centers often on large mainframe computers, Fortran in engineering applications, scr</w:t>
      </w:r>
      <w:r>
        <w:t>ipting languages in Web development, and C in embedded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These compiled languages allow the programmer </w:t>
      </w:r>
      <w:r>
        <w:t>to write programs in terms that are syntactically richer, and more capable of abstracting the code, making it easy to target varying machine instruction sets via compilation declarations and heuristics.</w:t>
      </w:r>
    </w:p>
    <w:sectPr w:rsidR="009443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185010">
    <w:abstractNumId w:val="8"/>
  </w:num>
  <w:num w:numId="2" w16cid:durableId="925653805">
    <w:abstractNumId w:val="6"/>
  </w:num>
  <w:num w:numId="3" w16cid:durableId="1007320644">
    <w:abstractNumId w:val="5"/>
  </w:num>
  <w:num w:numId="4" w16cid:durableId="1085804550">
    <w:abstractNumId w:val="4"/>
  </w:num>
  <w:num w:numId="5" w16cid:durableId="386728496">
    <w:abstractNumId w:val="7"/>
  </w:num>
  <w:num w:numId="6" w16cid:durableId="834683714">
    <w:abstractNumId w:val="3"/>
  </w:num>
  <w:num w:numId="7" w16cid:durableId="2097358106">
    <w:abstractNumId w:val="2"/>
  </w:num>
  <w:num w:numId="8" w16cid:durableId="248004919">
    <w:abstractNumId w:val="1"/>
  </w:num>
  <w:num w:numId="9" w16cid:durableId="143755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3C3"/>
    <w:rsid w:val="00AA1D8D"/>
    <w:rsid w:val="00B47730"/>
    <w:rsid w:val="00CB0664"/>
    <w:rsid w:val="00E201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