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915" w:rsidRDefault="00FA5D85">
      <w:r>
        <w:t>Programming languages are essential for software development..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</w:t>
      </w:r>
      <w:r>
        <w:t xml:space="preserve"> results in only few lines from the original source file can be sufficient to reproduce the same crash.</w:t>
      </w:r>
      <w:r>
        <w:br/>
        <w:t>One approach popular for requirements analysis is Use Case analysis.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Machine code was the language of early pro</w:t>
      </w:r>
      <w:r>
        <w:t>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Compilers harnessed the power of computers to make programming easier by allowing progra</w:t>
      </w:r>
      <w:r>
        <w:t>mmers to specify calculations by entering a formula using infix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Programs were mostly entered using punched cards or paper tape.</w:t>
      </w:r>
    </w:p>
    <w:sectPr w:rsidR="00D96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58881">
    <w:abstractNumId w:val="8"/>
  </w:num>
  <w:num w:numId="2" w16cid:durableId="642581133">
    <w:abstractNumId w:val="6"/>
  </w:num>
  <w:num w:numId="3" w16cid:durableId="1965114192">
    <w:abstractNumId w:val="5"/>
  </w:num>
  <w:num w:numId="4" w16cid:durableId="1509252812">
    <w:abstractNumId w:val="4"/>
  </w:num>
  <w:num w:numId="5" w16cid:durableId="1709791173">
    <w:abstractNumId w:val="7"/>
  </w:num>
  <w:num w:numId="6" w16cid:durableId="3631064">
    <w:abstractNumId w:val="3"/>
  </w:num>
  <w:num w:numId="7" w16cid:durableId="1793595763">
    <w:abstractNumId w:val="2"/>
  </w:num>
  <w:num w:numId="8" w16cid:durableId="1835757772">
    <w:abstractNumId w:val="1"/>
  </w:num>
  <w:num w:numId="9" w16cid:durableId="498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6915"/>
    <w:rsid w:val="00FA5D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