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39B" w:rsidRDefault="00233ED4">
      <w:r>
        <w:t xml:space="preserve"> Following a consistent programming style often helps readability..</w:t>
      </w:r>
      <w:r>
        <w:br/>
        <w:t xml:space="preserve"> In the 1880s, Herman Hollerith invented the concept of storing data in machine-readable form.</w:t>
      </w:r>
      <w:r>
        <w:br/>
      </w:r>
      <w:r>
        <w:t xml:space="preserve"> Programmable devices have existed for centuries.</w:t>
      </w:r>
      <w:r>
        <w:br/>
        <w:t>However, Charles Babbage had already written his first program for the Analytical Engine in 1837.</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w:t>
      </w:r>
      <w:r>
        <w:t>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When debugging the problem in a GUI, the programmer can try to skip some user interact</w:t>
      </w:r>
      <w:r>
        <w:t>ion from the original problem description and check if remaining actions are sufficient for bugs to appear.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Scripting and breakpointing is also part of this process.</w:t>
      </w:r>
      <w:r>
        <w:br/>
        <w:t>Some text editors such as Emacs allow GDB to be invoked through them, to provide a visual environme</w:t>
      </w:r>
      <w:r>
        <w:t>nt.</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editing of code per se.</w:t>
      </w:r>
      <w:r>
        <w:br/>
        <w:t>Provided the functions in a library follow the appropriate run-time conventions (e.g., method of passing arguments), then these functions may be written in any other language.</w:t>
      </w:r>
    </w:p>
    <w:sectPr w:rsidR="00140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495026">
    <w:abstractNumId w:val="8"/>
  </w:num>
  <w:num w:numId="2" w16cid:durableId="2134328671">
    <w:abstractNumId w:val="6"/>
  </w:num>
  <w:num w:numId="3" w16cid:durableId="713425925">
    <w:abstractNumId w:val="5"/>
  </w:num>
  <w:num w:numId="4" w16cid:durableId="2066829717">
    <w:abstractNumId w:val="4"/>
  </w:num>
  <w:num w:numId="5" w16cid:durableId="1989090100">
    <w:abstractNumId w:val="7"/>
  </w:num>
  <w:num w:numId="6" w16cid:durableId="512914556">
    <w:abstractNumId w:val="3"/>
  </w:num>
  <w:num w:numId="7" w16cid:durableId="1059982334">
    <w:abstractNumId w:val="2"/>
  </w:num>
  <w:num w:numId="8" w16cid:durableId="1067338176">
    <w:abstractNumId w:val="1"/>
  </w:num>
  <w:num w:numId="9" w16cid:durableId="105450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39B"/>
    <w:rsid w:val="0015074B"/>
    <w:rsid w:val="00233ED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