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DE2" w:rsidRDefault="005B648A">
      <w:r>
        <w:t xml:space="preserve"> Debugging is often done with IDEs..</w:t>
      </w:r>
      <w:r>
        <w:t xml:space="preserve"> Standalone debuggers like GDB are also used, and these often provide less of a visual environment, usually using a command line.</w:t>
      </w:r>
      <w:r>
        <w:br/>
        <w:t>Trial-and-error/divide-and-conquer is needed: the programmer will try to remove some parts of the original test case and check if the problem still exists.</w:t>
      </w:r>
      <w:r>
        <w:br/>
        <w:t>Later a control panel (plug board) added to his 1906 Type I Tabulator allowed it to be programmed for different jobs, and by the late 1940s, unit record equipment such as the IBM 602 and IBM 604, were programmed by control pan</w:t>
      </w:r>
      <w:r>
        <w:t>els in a similar way, as 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factors, having little or nothing to do with the ability of the computer to efficiently compile and execute the code, contribute to readability.</w:t>
      </w:r>
      <w:r>
        <w:br/>
        <w:t xml:space="preserve">There exist a lot of different approaches for each of those </w:t>
      </w:r>
      <w:r>
        <w:t>tasks.</w:t>
      </w:r>
      <w:r>
        <w:br/>
        <w:t>He gave the first description of cryptanalysis by frequency analysis, the earliest code-breaking algorithm.</w:t>
      </w:r>
      <w:r>
        <w:br/>
        <w:t xml:space="preserve"> It is very difficult to determine what are the most popular modern programming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A similar technique used for database design is Entity-Rel</w:t>
      </w:r>
      <w:r>
        <w:t>ationship Modeling (ER Modeling).</w:t>
      </w:r>
      <w:r>
        <w:br/>
        <w:t>The following properties are among the most important:</w:t>
      </w:r>
      <w:r>
        <w:br/>
      </w:r>
      <w:r>
        <w:br/>
        <w:t xml:space="preserve"> In computer programming, readability refers to the ease with which a human reader can comprehend the purpose, control flow, and operation of source code.</w:t>
      </w:r>
      <w:r>
        <w:br/>
        <w:t>Proficient programming usually requires expertise in several different subjects, including knowledge of the application domain, details of programming languages and generic code libraries, specialized algorithms, and formal logic.</w:t>
      </w:r>
      <w:r>
        <w:br/>
        <w:t>Some languages are more prone to som</w:t>
      </w:r>
      <w:r>
        <w:t>e kinds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w:t>
      </w:r>
      <w:r>
        <w:t xml:space="preserve"> as COBOL).</w:t>
      </w:r>
      <w:r>
        <w:br/>
        <w:t xml:space="preserve"> The academic field and the engineering practice of computer programming are both largely concerned with discovering and implementing the most efficient algorithms for a given class of problems.</w:t>
      </w:r>
    </w:p>
    <w:sectPr w:rsidR="00321D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8563964">
    <w:abstractNumId w:val="8"/>
  </w:num>
  <w:num w:numId="2" w16cid:durableId="1895697200">
    <w:abstractNumId w:val="6"/>
  </w:num>
  <w:num w:numId="3" w16cid:durableId="445462386">
    <w:abstractNumId w:val="5"/>
  </w:num>
  <w:num w:numId="4" w16cid:durableId="623775722">
    <w:abstractNumId w:val="4"/>
  </w:num>
  <w:num w:numId="5" w16cid:durableId="2139446768">
    <w:abstractNumId w:val="7"/>
  </w:num>
  <w:num w:numId="6" w16cid:durableId="1407337522">
    <w:abstractNumId w:val="3"/>
  </w:num>
  <w:num w:numId="7" w16cid:durableId="440032395">
    <w:abstractNumId w:val="2"/>
  </w:num>
  <w:num w:numId="8" w16cid:durableId="970675527">
    <w:abstractNumId w:val="1"/>
  </w:num>
  <w:num w:numId="9" w16cid:durableId="1337927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1DE2"/>
    <w:rsid w:val="00326F90"/>
    <w:rsid w:val="005B64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