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196" w:rsidRDefault="006B6346">
      <w:r>
        <w:t xml:space="preserve"> The academic field and the engineering practice of computer programming are both largely concerned with discovering and implementing the most efficient algorithms for a given class of problems..</w:t>
      </w:r>
      <w:r>
        <w:br/>
        <w:t>Trial-and-error/divide-and-conquer is needed: the programmer will try to remove some parts of the 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w:t>
      </w:r>
      <w:r>
        <w:t xml:space="preserve">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 xml:space="preserve"> In the 1880s, Herman Hollerit</w:t>
      </w:r>
      <w:r>
        <w: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Proficient programming usually requires expertise in several different subjects, including knowledge of the application domain, details of programming language</w:t>
      </w:r>
      <w:r>
        <w:t>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 xml:space="preserve"> </w:t>
      </w:r>
      <w:r>
        <w:t>The first computer program is generally dated to 1843,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It is usually easier to code in "high-level" languages than in "low-level" ones.</w:t>
      </w:r>
      <w:r>
        <w:br/>
        <w:t xml:space="preserve"> High-level languages made the process of developing a program simpler and more</w:t>
      </w:r>
      <w:r>
        <w:t xml:space="preserve"> understandable, and less bound to the underlying hardware.</w:t>
      </w:r>
      <w:r>
        <w:br/>
        <w:t>Programmers typically use high-level programming languages that are more easily intelligible to humans than machine code, which is directly executed by the central processing unit.</w:t>
      </w:r>
    </w:p>
    <w:sectPr w:rsidR="009461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149741">
    <w:abstractNumId w:val="8"/>
  </w:num>
  <w:num w:numId="2" w16cid:durableId="479809812">
    <w:abstractNumId w:val="6"/>
  </w:num>
  <w:num w:numId="3" w16cid:durableId="391584966">
    <w:abstractNumId w:val="5"/>
  </w:num>
  <w:num w:numId="4" w16cid:durableId="616957667">
    <w:abstractNumId w:val="4"/>
  </w:num>
  <w:num w:numId="5" w16cid:durableId="2075085271">
    <w:abstractNumId w:val="7"/>
  </w:num>
  <w:num w:numId="6" w16cid:durableId="2147233401">
    <w:abstractNumId w:val="3"/>
  </w:num>
  <w:num w:numId="7" w16cid:durableId="1012880471">
    <w:abstractNumId w:val="2"/>
  </w:num>
  <w:num w:numId="8" w16cid:durableId="864515027">
    <w:abstractNumId w:val="1"/>
  </w:num>
  <w:num w:numId="9" w16cid:durableId="1908227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346"/>
    <w:rsid w:val="009461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2023-12-06T12:30:00Z</dcterms:modified>
  <cp:category/>
</cp:coreProperties>
</file>