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CC9" w:rsidRDefault="00E5632F">
      <w:r>
        <w:t>This can be a non-trivial task, for example as with parallel processes or some unusual software bugs..</w:t>
      </w:r>
      <w:r>
        <w:br/>
        <w:t xml:space="preserve">Programmers typically use high-level programming languages that are more easily intelligible to humans than machine code, which is directly </w:t>
      </w:r>
      <w:r>
        <w:t>executed by the central processing unit.</w:t>
      </w:r>
      <w:r>
        <w:br/>
        <w:t>Many applications use a mix of several languages in their construction and use.</w:t>
      </w:r>
      <w:r>
        <w:br/>
        <w:t xml:space="preserve"> It is very difficult to determine what are the most popular modern programming languages.</w:t>
      </w:r>
      <w:r>
        <w:br/>
        <w:t>Scripting and breakpointing is also part of this process.</w:t>
      </w:r>
      <w:r>
        <w:br/>
        <w:t xml:space="preserve"> Popular modeling techniques include Object-Oriented Analysis and Design (OOAD) and Model-Driven Architecture (MDA).</w:t>
      </w:r>
      <w:r>
        <w:br/>
        <w:t>Compilers harnessed the power of computers to make programming easier by allowing programmers to specify calculations by ente</w:t>
      </w:r>
      <w:r>
        <w:t>ring a formula using infix notation.</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w:t>
      </w:r>
      <w:r>
        <w:t>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w:t>
      </w:r>
      <w:r>
        <w:t>rithms for a given class of problems.</w:t>
      </w:r>
      <w:r>
        <w:br/>
        <w:t>However, readability is more than just programming style.</w:t>
      </w:r>
      <w:r>
        <w:br/>
        <w:t>Trade-offs from this ideal involve finding enough programmers who know the language to build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p>
    <w:sectPr w:rsidR="003A0C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181237">
    <w:abstractNumId w:val="8"/>
  </w:num>
  <w:num w:numId="2" w16cid:durableId="490415297">
    <w:abstractNumId w:val="6"/>
  </w:num>
  <w:num w:numId="3" w16cid:durableId="1387099164">
    <w:abstractNumId w:val="5"/>
  </w:num>
  <w:num w:numId="4" w16cid:durableId="233207325">
    <w:abstractNumId w:val="4"/>
  </w:num>
  <w:num w:numId="5" w16cid:durableId="240142744">
    <w:abstractNumId w:val="7"/>
  </w:num>
  <w:num w:numId="6" w16cid:durableId="757212493">
    <w:abstractNumId w:val="3"/>
  </w:num>
  <w:num w:numId="7" w16cid:durableId="1558971661">
    <w:abstractNumId w:val="2"/>
  </w:num>
  <w:num w:numId="8" w16cid:durableId="1539392132">
    <w:abstractNumId w:val="1"/>
  </w:num>
  <w:num w:numId="9" w16cid:durableId="117159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CC9"/>
    <w:rsid w:val="00AA1D8D"/>
    <w:rsid w:val="00B47730"/>
    <w:rsid w:val="00CB0664"/>
    <w:rsid w:val="00E563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