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BF1" w:rsidRDefault="001F0F54">
      <w:r>
        <w:t>It affects the aspects of quality above, including portability, usability and most importantly maintainability..</w:t>
      </w:r>
      <w:r>
        <w:br/>
        <w:t xml:space="preserve">Languages form an approximate spectrum from "low-level" to "high-level"; "low-level" languages are typically more </w:t>
      </w:r>
      <w:r>
        <w:t>machine-oriented and faster to execute, whereas "high-level" languages are more abstract and easier to use but execute less quickly.</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w:t>
      </w:r>
      <w:r>
        <w:t>lent and skills.</w:t>
      </w:r>
      <w:r>
        <w:br/>
        <w:t xml:space="preserve"> Following a consistent programming style often helps readability.</w:t>
      </w:r>
      <w:r>
        <w:br/>
        <w:t>Some text editors such as Emacs allow GDB to be invoked through them, to provide a visual environment.</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Proficient programming us</w:t>
      </w:r>
      <w:r>
        <w:t>ually requires expertise in several different subjects, including knowledge of the application domain, details of programming languages and generic code libraries, specialized algorithms, and formal logic.</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specifications of procedures, by writing co</w:t>
      </w:r>
      <w:r>
        <w:t>de in one or more programming languages.</w:t>
      </w:r>
      <w:r>
        <w:br/>
        <w:t>Programming languages are essential for software development.</w:t>
      </w:r>
      <w:r>
        <w:br/>
        <w:t>Text editors were also developed that allowed changes and corrections to be made much more easily than with punched cards.</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for all software, from</w:t>
      </w:r>
      <w:r>
        <w:t xml:space="preserve"> the simplest applications to the most sophisticated ones.</w:t>
      </w:r>
    </w:p>
    <w:sectPr w:rsidR="00481B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799054">
    <w:abstractNumId w:val="8"/>
  </w:num>
  <w:num w:numId="2" w16cid:durableId="1689023759">
    <w:abstractNumId w:val="6"/>
  </w:num>
  <w:num w:numId="3" w16cid:durableId="1178427396">
    <w:abstractNumId w:val="5"/>
  </w:num>
  <w:num w:numId="4" w16cid:durableId="1904215741">
    <w:abstractNumId w:val="4"/>
  </w:num>
  <w:num w:numId="5" w16cid:durableId="1611014728">
    <w:abstractNumId w:val="7"/>
  </w:num>
  <w:num w:numId="6" w16cid:durableId="1473207583">
    <w:abstractNumId w:val="3"/>
  </w:num>
  <w:num w:numId="7" w16cid:durableId="141779976">
    <w:abstractNumId w:val="2"/>
  </w:num>
  <w:num w:numId="8" w16cid:durableId="690030534">
    <w:abstractNumId w:val="1"/>
  </w:num>
  <w:num w:numId="9" w16cid:durableId="57220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F54"/>
    <w:rsid w:val="0029639D"/>
    <w:rsid w:val="00326F90"/>
    <w:rsid w:val="00481B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