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8A0" w:rsidRDefault="008D3521">
      <w:r>
        <w:t xml:space="preserve"> Some languages are very popular for particular kinds of applications, while some languages are regularly used to write many different kinds of applications..</w:t>
      </w:r>
      <w:r>
        <w:br/>
        <w:t>Sometimes software development is known as software engineering, especially when it employs formal methods or follows an engineering design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Programmable devices have existed for centuries.</w:t>
      </w:r>
      <w:r>
        <w:br/>
        <w:t xml:space="preserve">Proficient programming usually requires expertise in several different subjects, including knowledge </w:t>
      </w:r>
      <w:r>
        <w:t>of the application domain, details of programming languages and generic code libraries, specialized algorithms, and formal logic.</w:t>
      </w:r>
      <w:r>
        <w:br/>
        <w:t>Some text editors such as Emacs allow GDB to be invoked through them, to provide a visual environment.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</w:t>
      </w:r>
      <w:r>
        <w:t>ty-Relationship Modeling (ER Modeling).</w:t>
      </w:r>
      <w:r>
        <w:br/>
        <w:t>However, Charles Babbage had already written his first program for the Analytical Engine in 1837.</w:t>
      </w:r>
      <w:r>
        <w:br/>
        <w:t>Programming languages are essential for software development.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 study found that a few simple readability transformations made code shorter and drastically reduced the time to understand it.</w:t>
      </w:r>
      <w:r>
        <w:br/>
        <w:t>Assembly languages were soon</w:t>
      </w:r>
      <w:r>
        <w:t xml:space="preserve"> developed that let the programmer specify instruction in a text format (e.g., ADD X, TOTAL), with abbreviations for each operation code and meaningful names for specifying addresses.</w:t>
      </w:r>
      <w:r>
        <w:br/>
        <w:t>There exist a lot of different approaches for each of those tasks.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9948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132634">
    <w:abstractNumId w:val="8"/>
  </w:num>
  <w:num w:numId="2" w16cid:durableId="2024238975">
    <w:abstractNumId w:val="6"/>
  </w:num>
  <w:num w:numId="3" w16cid:durableId="185290332">
    <w:abstractNumId w:val="5"/>
  </w:num>
  <w:num w:numId="4" w16cid:durableId="960957252">
    <w:abstractNumId w:val="4"/>
  </w:num>
  <w:num w:numId="5" w16cid:durableId="665941076">
    <w:abstractNumId w:val="7"/>
  </w:num>
  <w:num w:numId="6" w16cid:durableId="1310597732">
    <w:abstractNumId w:val="3"/>
  </w:num>
  <w:num w:numId="7" w16cid:durableId="518739970">
    <w:abstractNumId w:val="2"/>
  </w:num>
  <w:num w:numId="8" w16cid:durableId="2020621762">
    <w:abstractNumId w:val="1"/>
  </w:num>
  <w:num w:numId="9" w16cid:durableId="62727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3521"/>
    <w:rsid w:val="009948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