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5420" w:rsidRDefault="00EB7066">
      <w:r>
        <w:br/>
        <w:t>The first compiler related tool, the A-0 System, was developed in 1952 by Grace Hopper, who also coined the term 'compiler'..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Different programming languages support different styles of programming (called programming paradigms).</w:t>
      </w:r>
      <w:r>
        <w:br/>
        <w:t xml:space="preserve"> Popular modeling techniques include Object-Oriented A</w:t>
      </w:r>
      <w:r>
        <w:t>nalysis and Design (OOAD) and Model-Driven Architecture (MDA).</w:t>
      </w:r>
      <w:r>
        <w:br/>
        <w:t>Many applications use a mix of several languages in their construction and use.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Use o</w:t>
      </w:r>
      <w:r>
        <w:t>f a static code analysis tool can help detect some possible problems.</w:t>
      </w:r>
      <w:r>
        <w:br/>
        <w:t xml:space="preserve"> Programmable devices have existed for centuries.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</w:t>
      </w:r>
      <w:r>
        <w:t>hine code.</w:t>
      </w:r>
      <w:r>
        <w:br/>
        <w:t>However, readability is more than just programming style.</w:t>
      </w:r>
      <w:r>
        <w:br/>
        <w:t>Techniques like Code refactoring can enhance readability.</w:t>
      </w:r>
      <w:r>
        <w:br/>
        <w:t>In 1801, the Jacquard loom could produce entirely different weaves by changing the "program" – a series of pasteboard cards with holes punched in them.</w:t>
      </w:r>
    </w:p>
    <w:sectPr w:rsidR="004C54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8685894">
    <w:abstractNumId w:val="8"/>
  </w:num>
  <w:num w:numId="2" w16cid:durableId="739643605">
    <w:abstractNumId w:val="6"/>
  </w:num>
  <w:num w:numId="3" w16cid:durableId="874269973">
    <w:abstractNumId w:val="5"/>
  </w:num>
  <w:num w:numId="4" w16cid:durableId="111480595">
    <w:abstractNumId w:val="4"/>
  </w:num>
  <w:num w:numId="5" w16cid:durableId="2068531185">
    <w:abstractNumId w:val="7"/>
  </w:num>
  <w:num w:numId="6" w16cid:durableId="1813062528">
    <w:abstractNumId w:val="3"/>
  </w:num>
  <w:num w:numId="7" w16cid:durableId="751510204">
    <w:abstractNumId w:val="2"/>
  </w:num>
  <w:num w:numId="8" w16cid:durableId="137184576">
    <w:abstractNumId w:val="1"/>
  </w:num>
  <w:num w:numId="9" w16cid:durableId="171673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420"/>
    <w:rsid w:val="00AA1D8D"/>
    <w:rsid w:val="00B47730"/>
    <w:rsid w:val="00CB0664"/>
    <w:rsid w:val="00EB70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2023-12-06T07:45:00Z</dcterms:modified>
  <cp:category/>
</cp:coreProperties>
</file>