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AFD" w:rsidRDefault="00E257AE">
      <w:r>
        <w:t>Also, specific user environment and usage history can make it difficult to reproduce the problem..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Ideally, the programming language best suited for the task at hand will be selected.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When debugging the problem in a GUI, the programmer can try to skip some user int</w:t>
      </w:r>
      <w:r>
        <w:t>eraction from the original problem description and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>Use of a static code analysis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Charles Babbage had already written his fi</w:t>
      </w:r>
      <w:r>
        <w:t>rst program for the Analytical Engine in 1837.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It is very difficult to determine what are the most popular modern programming languages.</w:t>
      </w:r>
      <w:r>
        <w:br/>
        <w:t>A study found that a few simple readability transformations made code shorter and drastic</w:t>
      </w:r>
      <w:r>
        <w:t>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While these are sometimes considered programming, often the term software development is used for this larger overall process – with the terms progr</w:t>
      </w:r>
      <w:r>
        <w:t>amming, implementation, and coding reserved for the writing and editing of code per se.</w:t>
      </w:r>
    </w:p>
    <w:sectPr w:rsidR="00BB1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220641">
    <w:abstractNumId w:val="8"/>
  </w:num>
  <w:num w:numId="2" w16cid:durableId="1441296247">
    <w:abstractNumId w:val="6"/>
  </w:num>
  <w:num w:numId="3" w16cid:durableId="1688024440">
    <w:abstractNumId w:val="5"/>
  </w:num>
  <w:num w:numId="4" w16cid:durableId="723454686">
    <w:abstractNumId w:val="4"/>
  </w:num>
  <w:num w:numId="5" w16cid:durableId="396519188">
    <w:abstractNumId w:val="7"/>
  </w:num>
  <w:num w:numId="6" w16cid:durableId="254559833">
    <w:abstractNumId w:val="3"/>
  </w:num>
  <w:num w:numId="7" w16cid:durableId="1240141446">
    <w:abstractNumId w:val="2"/>
  </w:num>
  <w:num w:numId="8" w16cid:durableId="183590456">
    <w:abstractNumId w:val="1"/>
  </w:num>
  <w:num w:numId="9" w16cid:durableId="190965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1AFD"/>
    <w:rsid w:val="00CB0664"/>
    <w:rsid w:val="00E257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