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A7A" w:rsidRDefault="00172CE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 espe</w:t>
      </w:r>
      <w:r>
        <w:t>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</w:t>
      </w:r>
      <w:r>
        <w:t>s also have different assembly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</w:t>
      </w:r>
      <w:r>
        <w:t>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</w:t>
      </w:r>
      <w:r>
        <w:t>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</w:p>
    <w:sectPr w:rsidR="005C4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907857">
    <w:abstractNumId w:val="8"/>
  </w:num>
  <w:num w:numId="2" w16cid:durableId="760642485">
    <w:abstractNumId w:val="6"/>
  </w:num>
  <w:num w:numId="3" w16cid:durableId="1592422274">
    <w:abstractNumId w:val="5"/>
  </w:num>
  <w:num w:numId="4" w16cid:durableId="2133354828">
    <w:abstractNumId w:val="4"/>
  </w:num>
  <w:num w:numId="5" w16cid:durableId="46883717">
    <w:abstractNumId w:val="7"/>
  </w:num>
  <w:num w:numId="6" w16cid:durableId="1473909385">
    <w:abstractNumId w:val="3"/>
  </w:num>
  <w:num w:numId="7" w16cid:durableId="1680814043">
    <w:abstractNumId w:val="2"/>
  </w:num>
  <w:num w:numId="8" w16cid:durableId="417210850">
    <w:abstractNumId w:val="1"/>
  </w:num>
  <w:num w:numId="9" w16cid:durableId="121099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CEE"/>
    <w:rsid w:val="0029639D"/>
    <w:rsid w:val="00326F90"/>
    <w:rsid w:val="005C4A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