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23D0" w:rsidRDefault="00DE07C9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A study found that a few simple readability transformations made code shorter and drastically reduced the time to understand it.</w:t>
      </w:r>
      <w:r>
        <w:br/>
        <w:t>Use of a static code analysis tool can help detect some possible problems.</w:t>
      </w:r>
      <w:r>
        <w:br/>
        <w:t>Programmers typically use high-level programming languages that are more easily intelligible to humans than m</w:t>
      </w:r>
      <w:r>
        <w:t>achine code, which is directly executed by the central processing unit.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Scripting and breakpointing is also part of this process.</w:t>
      </w:r>
      <w:r>
        <w:br/>
        <w:t>Normally the first step in debugging is to attempt to reproduce the problem.</w:t>
      </w:r>
      <w:r>
        <w:br/>
        <w:t>Many factors, having little or nothing to do with the ability of the computer to efficiently compile and execute the code, contribute to readab</w:t>
      </w:r>
      <w:r>
        <w:t>ility.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Charles Babbage had already written his first program for the Analytical Engine in 1837.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Various visual programming languages have also been developed with the intent to resolve readability</w:t>
      </w:r>
      <w:r>
        <w:t xml:space="preserve"> concerns by adopting non-traditional approaches to code structure and display.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Unreadable code often leads to bugs, inefficiencies, and duplicated code.</w:t>
      </w:r>
    </w:p>
    <w:sectPr w:rsidR="007B23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8310411">
    <w:abstractNumId w:val="8"/>
  </w:num>
  <w:num w:numId="2" w16cid:durableId="2070766475">
    <w:abstractNumId w:val="6"/>
  </w:num>
  <w:num w:numId="3" w16cid:durableId="1219124372">
    <w:abstractNumId w:val="5"/>
  </w:num>
  <w:num w:numId="4" w16cid:durableId="87894165">
    <w:abstractNumId w:val="4"/>
  </w:num>
  <w:num w:numId="5" w16cid:durableId="1721514395">
    <w:abstractNumId w:val="7"/>
  </w:num>
  <w:num w:numId="6" w16cid:durableId="1047337560">
    <w:abstractNumId w:val="3"/>
  </w:num>
  <w:num w:numId="7" w16cid:durableId="712577056">
    <w:abstractNumId w:val="2"/>
  </w:num>
  <w:num w:numId="8" w16cid:durableId="359160216">
    <w:abstractNumId w:val="1"/>
  </w:num>
  <w:num w:numId="9" w16cid:durableId="602105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23D0"/>
    <w:rsid w:val="00AA1D8D"/>
    <w:rsid w:val="00B47730"/>
    <w:rsid w:val="00CB0664"/>
    <w:rsid w:val="00DE07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2023-12-06T07:20:00Z</dcterms:modified>
  <cp:category/>
</cp:coreProperties>
</file>