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B24" w:rsidRDefault="002A3B62">
      <w:r>
        <w:t>A study found that a few simple readability transformations made code shorter and drastically reduced the time to understand it..</w:t>
      </w:r>
      <w:r>
        <w:br/>
      </w:r>
      <w:r>
        <w:t xml:space="preserve"> The first step in most formal software development processes is requirements analysis, followed by testing to determine value modeling, implementation, and failure elimination (debugging).</w:t>
      </w:r>
      <w:r>
        <w:br/>
        <w:t>Many factors, having little or nothing to do with the ability of the computer to efficiently compile and execute the code, contribute to readability.</w:t>
      </w:r>
      <w:r>
        <w:br/>
        <w:t>For example, when a bug in a compiler can make it crash when parsing some large source file, a simplification of the test case that results in only few lines from the origi</w:t>
      </w:r>
      <w:r>
        <w:t>nal source file can be sufficient to reproduce the same crash.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Computer programmers are those who write comp</w:t>
      </w:r>
      <w:r>
        <w:t>uter software.</w:t>
      </w:r>
      <w:r>
        <w:br/>
        <w:t>In 1801, the Jacquard loom could produce entirely different weaves by changing the "program" – a series of pasteboard cards with holes punched in them.</w:t>
      </w:r>
      <w:r>
        <w:br/>
        <w:t xml:space="preserve"> Various visual programming languages have also been developed with the intent to resolve readability concerns by adopting non-traditional approaches to code structure and display.</w:t>
      </w:r>
      <w:r>
        <w:br/>
        <w:t>Some languages are more prone to some kinds of faults because their specification does not require compilers to perform as much checking as other languages.</w:t>
      </w:r>
      <w:r>
        <w:br/>
        <w:t>Later a</w:t>
      </w:r>
      <w:r>
        <w:t xml:space="preserve">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Sometimes software development is known as software engineering, especially when it employs formal methods or follows an engineering design process.</w:t>
      </w:r>
      <w:r>
        <w:br/>
        <w:t>However, readability is more than just programming style.</w:t>
      </w:r>
      <w:r>
        <w:br/>
        <w:t>However, with the concep</w:t>
      </w:r>
      <w:r>
        <w:t>t of the stored-program computer introduced in 1949, both programs and data were stored and manipulated in the same way in computer memory.</w:t>
      </w:r>
      <w:r>
        <w:br/>
        <w:t>Provided the functions in a library follow the appropriate run-time conventions (e.g., method of passing arguments), then these functions may be written in any other language.</w:t>
      </w:r>
      <w:r>
        <w:br/>
        <w:t>FORTRAN, the first widely used high-level language to have a functional implementation, came out in 1957, and many other languages were soon developed—in particular, COBOL aimed at commercial data</w:t>
      </w:r>
      <w:r>
        <w:t xml:space="preserve"> processing, and Lisp for computer research.</w:t>
      </w:r>
    </w:p>
    <w:sectPr w:rsidR="00314B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1691921">
    <w:abstractNumId w:val="8"/>
  </w:num>
  <w:num w:numId="2" w16cid:durableId="1214124644">
    <w:abstractNumId w:val="6"/>
  </w:num>
  <w:num w:numId="3" w16cid:durableId="1189872080">
    <w:abstractNumId w:val="5"/>
  </w:num>
  <w:num w:numId="4" w16cid:durableId="283969299">
    <w:abstractNumId w:val="4"/>
  </w:num>
  <w:num w:numId="5" w16cid:durableId="869151313">
    <w:abstractNumId w:val="7"/>
  </w:num>
  <w:num w:numId="6" w16cid:durableId="1196457980">
    <w:abstractNumId w:val="3"/>
  </w:num>
  <w:num w:numId="7" w16cid:durableId="1432779731">
    <w:abstractNumId w:val="2"/>
  </w:num>
  <w:num w:numId="8" w16cid:durableId="206798018">
    <w:abstractNumId w:val="1"/>
  </w:num>
  <w:num w:numId="9" w16cid:durableId="46400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B62"/>
    <w:rsid w:val="00314B24"/>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2023-12-06T05:50:00Z</dcterms:modified>
  <cp:category/>
</cp:coreProperties>
</file>