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D6A" w:rsidRDefault="003B049A">
      <w:r>
        <w:t>However, Charles Babbage had already written his first program for the Analytical Engine in 1837..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They are the building blocks for all software, from the simplest applications to the most sophisticated ones.</w:t>
      </w:r>
      <w:r>
        <w:br/>
        <w:t>Ideally, the programming language best suited for the task at hand will be selected.</w:t>
      </w:r>
      <w:r>
        <w:br/>
        <w:t>FORTRAN, the first wi</w:t>
      </w:r>
      <w:r>
        <w:t>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Debugging is often done with IDEs. Standalone debuggers like GDB are also used, and these often provide less of a visual enviro</w:t>
      </w:r>
      <w:r>
        <w:t>nment, usually using a command line.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Allen Downey, in his book How To Think Like A Computer Scientist, writes:</w:t>
      </w:r>
      <w:r>
        <w:br/>
        <w:t xml:space="preserve"> Many comput</w:t>
      </w:r>
      <w:r>
        <w:t>er languages provide a mechanism to call functions provided by shared libraries.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readability is more than just programming style.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</w:t>
      </w:r>
      <w:r>
        <w:t>iency and the ability for low-level manipulation).</w:t>
      </w:r>
      <w:r>
        <w:br/>
        <w:t xml:space="preserve"> Implementation techniques include imperative languages (object-oriented or procedural), functional languages, and logic languages.</w:t>
      </w:r>
    </w:p>
    <w:sectPr w:rsidR="001A5D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8073277">
    <w:abstractNumId w:val="8"/>
  </w:num>
  <w:num w:numId="2" w16cid:durableId="468982165">
    <w:abstractNumId w:val="6"/>
  </w:num>
  <w:num w:numId="3" w16cid:durableId="173494517">
    <w:abstractNumId w:val="5"/>
  </w:num>
  <w:num w:numId="4" w16cid:durableId="123162885">
    <w:abstractNumId w:val="4"/>
  </w:num>
  <w:num w:numId="5" w16cid:durableId="990214635">
    <w:abstractNumId w:val="7"/>
  </w:num>
  <w:num w:numId="6" w16cid:durableId="1767652519">
    <w:abstractNumId w:val="3"/>
  </w:num>
  <w:num w:numId="7" w16cid:durableId="1100297678">
    <w:abstractNumId w:val="2"/>
  </w:num>
  <w:num w:numId="8" w16cid:durableId="2046179036">
    <w:abstractNumId w:val="1"/>
  </w:num>
  <w:num w:numId="9" w16cid:durableId="187426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D6A"/>
    <w:rsid w:val="0029639D"/>
    <w:rsid w:val="00326F90"/>
    <w:rsid w:val="003B04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2023-12-06T05:22:00Z</dcterms:modified>
  <cp:category/>
</cp:coreProperties>
</file>