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BCF" w:rsidRDefault="001F2A99">
      <w:r>
        <w:t>In the 9th century, the Arab mathematician Al-Kindi described a cryptographic algorithm for deciphering encrypted code, in A Manuscript on Deciphering Cryptographic Messages..</w:t>
      </w:r>
      <w:r>
        <w:br/>
        <w:t xml:space="preserve">Many programmers use forms of Agile software development where the </w:t>
      </w:r>
      <w:r>
        <w:t>various stages of formal software development are more integrated together into short cycles that take a few weeks rather than years.</w:t>
      </w:r>
      <w:r>
        <w:br/>
        <w:t xml:space="preserve"> After the bug is reproduced, the input of the program may need to be simplified to make it easier to debug.</w:t>
      </w:r>
      <w:r>
        <w:br/>
      </w:r>
      <w:r>
        <w:br/>
        <w:t>The first compiler related tool, the A-0 System, was developed in 1952 by Grace Hopper, who also coined the term 'compiler'.</w:t>
      </w:r>
      <w:r>
        <w:br/>
        <w:t>A study found that a few simple readability transformations made code shorter and drastically reduced the time to understand it.</w:t>
      </w:r>
      <w:r>
        <w:br/>
        <w:t xml:space="preserve"> Various visua</w:t>
      </w:r>
      <w:r>
        <w:t>l programming languages have also been developed with the intent to resolve readability concerns by adopting non-traditional approaches to code structure and display.</w:t>
      </w:r>
      <w:r>
        <w:br/>
        <w:t>Scripting and breakpointing is also part of this process.</w:t>
      </w:r>
      <w:r>
        <w:br/>
        <w:t>Ideally, the programming language best suited for the task at hand will be selected.</w:t>
      </w:r>
      <w:r>
        <w:br/>
        <w:t xml:space="preserve"> Debugging is a very important task in the software development process since having defects in a program can have significant consequences for its users.</w:t>
      </w:r>
      <w:r>
        <w:br/>
        <w:t>Use of a static code analysis tool can help det</w:t>
      </w:r>
      <w:r>
        <w: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Some text editors such as Emacs allow GDB to be invoked through them, to provide </w:t>
      </w:r>
      <w:r>
        <w:t>a visual environment.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When debugging the problem in a GUI, the programmer can try to skip some user interaction from the original problem description and check if remaining actions are sufficient for bugs to appear.</w:t>
      </w:r>
      <w:r>
        <w:br/>
        <w:t xml:space="preserve">Unreadable </w:t>
      </w:r>
      <w:r>
        <w:t>code often leads to bugs, inefficiencies, and duplicated code.</w:t>
      </w:r>
    </w:p>
    <w:sectPr w:rsidR="001C6B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639992">
    <w:abstractNumId w:val="8"/>
  </w:num>
  <w:num w:numId="2" w16cid:durableId="1624533940">
    <w:abstractNumId w:val="6"/>
  </w:num>
  <w:num w:numId="3" w16cid:durableId="390008734">
    <w:abstractNumId w:val="5"/>
  </w:num>
  <w:num w:numId="4" w16cid:durableId="1222671233">
    <w:abstractNumId w:val="4"/>
  </w:num>
  <w:num w:numId="5" w16cid:durableId="1066225400">
    <w:abstractNumId w:val="7"/>
  </w:num>
  <w:num w:numId="6" w16cid:durableId="1271812534">
    <w:abstractNumId w:val="3"/>
  </w:num>
  <w:num w:numId="7" w16cid:durableId="1024673834">
    <w:abstractNumId w:val="2"/>
  </w:num>
  <w:num w:numId="8" w16cid:durableId="1340354004">
    <w:abstractNumId w:val="1"/>
  </w:num>
  <w:num w:numId="9" w16cid:durableId="94110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BCF"/>
    <w:rsid w:val="001F2A99"/>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