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DAD" w:rsidRDefault="003D321E">
      <w:r>
        <w:br/>
        <w:t>The first compiler related tool, the A-0 System, was developed in 1952 by Grace Hopper, who also coined the term 'compiler'..</w:t>
      </w:r>
      <w:r>
        <w:br/>
        <w:t>One approach popular for requirements analysis is Use Case analysis.</w:t>
      </w:r>
      <w:r>
        <w:br/>
        <w:t xml:space="preserve">Ideally, the programming language best suited for the </w:t>
      </w:r>
      <w:r>
        <w:t>task at hand will be selected.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Use of a static code analysis tool can help detect some possible problems.</w:t>
      </w:r>
      <w:r>
        <w:br/>
        <w:t>Some text editors such as Emacs allow GDB to be invoked through them, to provide a visual environment.</w:t>
      </w:r>
      <w:r>
        <w:br/>
        <w:t>Unreadable code often leads to bugs, inefficiencies, and</w:t>
      </w:r>
      <w:r>
        <w:t xml:space="preserve"> duplicated code.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Computer programmers are those who write computer software.</w:t>
      </w:r>
      <w:r>
        <w:br/>
        <w:t>Many applications use a mix of several languages in their construction and use.</w:t>
      </w:r>
      <w:r>
        <w:br/>
        <w:t xml:space="preserve"> A similar technique used for database design is Entity-Relationship Modeling (ER Modeling).</w:t>
      </w:r>
      <w:r>
        <w:br/>
        <w:t xml:space="preserve"> Foll</w:t>
      </w:r>
      <w:r>
        <w:t>owing a consistent programming style often helps readability.</w:t>
      </w:r>
      <w:r>
        <w:br/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673D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525467">
    <w:abstractNumId w:val="8"/>
  </w:num>
  <w:num w:numId="2" w16cid:durableId="1879120602">
    <w:abstractNumId w:val="6"/>
  </w:num>
  <w:num w:numId="3" w16cid:durableId="162209188">
    <w:abstractNumId w:val="5"/>
  </w:num>
  <w:num w:numId="4" w16cid:durableId="1944796921">
    <w:abstractNumId w:val="4"/>
  </w:num>
  <w:num w:numId="5" w16cid:durableId="1393887726">
    <w:abstractNumId w:val="7"/>
  </w:num>
  <w:num w:numId="6" w16cid:durableId="1150172954">
    <w:abstractNumId w:val="3"/>
  </w:num>
  <w:num w:numId="7" w16cid:durableId="1067151065">
    <w:abstractNumId w:val="2"/>
  </w:num>
  <w:num w:numId="8" w16cid:durableId="897517808">
    <w:abstractNumId w:val="1"/>
  </w:num>
  <w:num w:numId="9" w16cid:durableId="120255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21E"/>
    <w:rsid w:val="00673D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