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CE0" w:rsidRDefault="007C6DC1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Trade-offs from </w:t>
      </w:r>
      <w:r>
        <w:t>this ideal involve finding enough programmers who know the language to build a team, the availability of compilers for that language, and the efficiency with which programs written in a given language execute.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Programmers typically use high-level programming languages that are more easily intelligible to humans t</w:t>
      </w:r>
      <w:r>
        <w:t>han machine code, which is directly executed by the central processing unit.</w:t>
      </w:r>
      <w:r>
        <w:br/>
        <w:t>Use of a static code analysis tool can help detect some possible problems.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</w:t>
      </w:r>
      <w:r>
        <w:t>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Sometimes software development is </w:t>
      </w:r>
      <w:r>
        <w:t>known as software engineering, especially when it employs formal methods or follows an engineering design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</w:t>
      </w:r>
      <w:r>
        <w:t>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B44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30039">
    <w:abstractNumId w:val="8"/>
  </w:num>
  <w:num w:numId="2" w16cid:durableId="1043167609">
    <w:abstractNumId w:val="6"/>
  </w:num>
  <w:num w:numId="3" w16cid:durableId="1080174536">
    <w:abstractNumId w:val="5"/>
  </w:num>
  <w:num w:numId="4" w16cid:durableId="1660770877">
    <w:abstractNumId w:val="4"/>
  </w:num>
  <w:num w:numId="5" w16cid:durableId="677972043">
    <w:abstractNumId w:val="7"/>
  </w:num>
  <w:num w:numId="6" w16cid:durableId="49302904">
    <w:abstractNumId w:val="3"/>
  </w:num>
  <w:num w:numId="7" w16cid:durableId="633946288">
    <w:abstractNumId w:val="2"/>
  </w:num>
  <w:num w:numId="8" w16cid:durableId="4598804">
    <w:abstractNumId w:val="1"/>
  </w:num>
  <w:num w:numId="9" w16cid:durableId="166042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6DC1"/>
    <w:rsid w:val="00AA1D8D"/>
    <w:rsid w:val="00B44CE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