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329" w:rsidRDefault="002E7321">
      <w:r>
        <w:t>For example, when a bug in a compiler can make it crash when parsing some large source file, a simplification of the test case that results in only few lines from the original source file can be sufficient to reproduce the same crash..</w:t>
      </w:r>
      <w:r>
        <w:br/>
        <w:t xml:space="preserve">Languages form an </w:t>
      </w:r>
      <w:r>
        <w:t>approximate spectrum from "low-level" to "high-level";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Computer programming or coding is </w:t>
      </w:r>
      <w:r>
        <w:t>the composition of sequences of instructions, called programs, that computers can follow to perform tasks.</w:t>
      </w:r>
      <w:r>
        <w:b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w:t>
      </w:r>
      <w:r>
        <w:t>oped with the intent to resolve readability concerns by adopting non-traditional approaches to code structure and display.</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w:t>
      </w:r>
      <w:r>
        <w:t>rough them, to provide a visual environment.</w:t>
      </w:r>
      <w:r>
        <w:br/>
        <w:t xml:space="preserve"> Allen Downey, in his book How To Think Like A Computer Scientist, writes:</w:t>
      </w:r>
      <w:r>
        <w:br/>
        <w:t xml:space="preserve"> Many computer languages provide a mechanism to call functions provided by shared libraries.</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 names for specify</w:t>
      </w:r>
      <w:r>
        <w:t>ing addresses.</w:t>
      </w:r>
      <w:r>
        <w:br/>
        <w:t xml:space="preserve"> After the bug is reproduced, the input of the program may need to be simplified to make it easier to debug.</w:t>
      </w:r>
      <w:r>
        <w:br/>
        <w:t xml:space="preserve"> Implementation techniques include imperative languages (object-oriented or procedural), functional languages, and logic languages.</w:t>
      </w:r>
    </w:p>
    <w:sectPr w:rsidR="00615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8922929">
    <w:abstractNumId w:val="8"/>
  </w:num>
  <w:num w:numId="2" w16cid:durableId="1735197043">
    <w:abstractNumId w:val="6"/>
  </w:num>
  <w:num w:numId="3" w16cid:durableId="1712265524">
    <w:abstractNumId w:val="5"/>
  </w:num>
  <w:num w:numId="4" w16cid:durableId="387655931">
    <w:abstractNumId w:val="4"/>
  </w:num>
  <w:num w:numId="5" w16cid:durableId="352193572">
    <w:abstractNumId w:val="7"/>
  </w:num>
  <w:num w:numId="6" w16cid:durableId="1047878319">
    <w:abstractNumId w:val="3"/>
  </w:num>
  <w:num w:numId="7" w16cid:durableId="988090871">
    <w:abstractNumId w:val="2"/>
  </w:num>
  <w:num w:numId="8" w16cid:durableId="277949828">
    <w:abstractNumId w:val="1"/>
  </w:num>
  <w:num w:numId="9" w16cid:durableId="211859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321"/>
    <w:rsid w:val="00326F90"/>
    <w:rsid w:val="006153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