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81E" w:rsidRDefault="00C17007">
      <w:r>
        <w:t>For this purpose, algorithms are classified into orders using so-called Big O notation, which expresses resource use, such as execution time or memory consumption, in terms of the size of an input..</w:t>
      </w:r>
      <w:r>
        <w:br/>
      </w:r>
      <w:r>
        <w:t>Trial-and-error/divide-and-conquer is needed: the programmer will try to remove some parts of the original test case and check if the problem still exists.</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w:t>
      </w:r>
      <w:r>
        <w:t>e written in the language (this underestimates the number of users of business languages such as COBOL).</w:t>
      </w:r>
      <w:r>
        <w:br/>
        <w:t>It is usually easier to code in "high-level" languages than in "low-level" ones.</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w:t>
      </w:r>
      <w:r>
        <w:t xml:space="preserve"> efficiency and the ability for low-level manipulation).</w:t>
      </w:r>
      <w:r>
        <w:br/>
        <w:t xml:space="preserve"> Code-breaking algorithms have also existed for centuries.</w:t>
      </w:r>
      <w:r>
        <w:br/>
        <w:t>Techniques like Code refactoring can enhance readability.</w:t>
      </w:r>
      <w:r>
        <w:br/>
        <w:t>Languages form an approximate spectrum from "low-level" to "high-level"; "low-level" languages are typically more machine-oriented and faster to execute, whereas "high-level" languages are more abstract and easier to use but execute less quickly.</w:t>
      </w:r>
      <w:r>
        <w:br/>
        <w:t xml:space="preserve">Text editors were also developed that allowed changes and corrections to be made much more </w:t>
      </w:r>
      <w:r>
        <w:t>easily than with punched cards.</w:t>
      </w:r>
      <w:r>
        <w:br/>
        <w:t xml:space="preserve"> Popular modeling techniques include Object-Oriented Analysis and Design (OOAD) and Model-Driven Architecture (MDA).</w:t>
      </w:r>
      <w:r>
        <w:br/>
        <w:t xml:space="preserve"> Following a consistent programming style often helps readability.</w:t>
      </w:r>
      <w:r>
        <w:br/>
        <w:t>Integrated development environments (IDEs) aim to integrate all such help.</w:t>
      </w:r>
      <w:r>
        <w:br/>
        <w:t>Sometimes software development is known as software engineering, especially when it employs formal methods or follows an engineering design process.</w:t>
      </w:r>
    </w:p>
    <w:sectPr w:rsidR="00F318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483594">
    <w:abstractNumId w:val="8"/>
  </w:num>
  <w:num w:numId="2" w16cid:durableId="2028410072">
    <w:abstractNumId w:val="6"/>
  </w:num>
  <w:num w:numId="3" w16cid:durableId="603540171">
    <w:abstractNumId w:val="5"/>
  </w:num>
  <w:num w:numId="4" w16cid:durableId="1739397393">
    <w:abstractNumId w:val="4"/>
  </w:num>
  <w:num w:numId="5" w16cid:durableId="1524900298">
    <w:abstractNumId w:val="7"/>
  </w:num>
  <w:num w:numId="6" w16cid:durableId="1057977628">
    <w:abstractNumId w:val="3"/>
  </w:num>
  <w:num w:numId="7" w16cid:durableId="1130510406">
    <w:abstractNumId w:val="2"/>
  </w:num>
  <w:num w:numId="8" w16cid:durableId="1248270935">
    <w:abstractNumId w:val="1"/>
  </w:num>
  <w:num w:numId="9" w16cid:durableId="149483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7007"/>
    <w:rsid w:val="00CB0664"/>
    <w:rsid w:val="00F318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