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21B" w:rsidRDefault="00EC4752">
      <w:r>
        <w:t>There are many approaches to the Software development process..</w:t>
      </w:r>
      <w:r>
        <w:br/>
        <w:t>Scripting and breakpointing is also part of this process.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readability is more than just programming style.</w:t>
      </w:r>
      <w:r>
        <w:br/>
        <w:t xml:space="preserve"> Different programming languages support different styles of programming (called programming paradigms).</w:t>
      </w:r>
      <w:r>
        <w:br/>
        <w:t>Programming languages are essential for software development.</w:t>
      </w:r>
      <w:r>
        <w:br/>
        <w:t xml:space="preserve"> Following a consistent programming style often helps readability.</w:t>
      </w:r>
      <w:r>
        <w:br/>
        <w:t xml:space="preserve">Languages form an approximate spectrum </w:t>
      </w:r>
      <w:r>
        <w:t>from "low-level" to "high-level"; "low-level" languages are typically more machine-oriented and faster to execute, whereas "high-level" languages are more abstract and easier to use but execute less quickly.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this purpose, algorithms are classified into orders using so-called Big O notation, which expresses resource use, such as execution time or memo</w:t>
      </w:r>
      <w:r>
        <w:t>ry consumption, in terms of the size of an input.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 o</w:t>
      </w:r>
      <w:r>
        <w:t>f the number of existing lines of code written in the language (this underestimates the number of users of business languages such as COBOL).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High-level languages made the process of developing a program simpler and more un</w:t>
      </w:r>
      <w:r>
        <w:t>derstandable, and less bound to the underlying hardware.</w:t>
      </w:r>
    </w:p>
    <w:sectPr w:rsidR="007972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074441">
    <w:abstractNumId w:val="8"/>
  </w:num>
  <w:num w:numId="2" w16cid:durableId="1916820941">
    <w:abstractNumId w:val="6"/>
  </w:num>
  <w:num w:numId="3" w16cid:durableId="511719693">
    <w:abstractNumId w:val="5"/>
  </w:num>
  <w:num w:numId="4" w16cid:durableId="1497527217">
    <w:abstractNumId w:val="4"/>
  </w:num>
  <w:num w:numId="5" w16cid:durableId="2133009603">
    <w:abstractNumId w:val="7"/>
  </w:num>
  <w:num w:numId="6" w16cid:durableId="1792552386">
    <w:abstractNumId w:val="3"/>
  </w:num>
  <w:num w:numId="7" w16cid:durableId="309754766">
    <w:abstractNumId w:val="2"/>
  </w:num>
  <w:num w:numId="8" w16cid:durableId="711686872">
    <w:abstractNumId w:val="1"/>
  </w:num>
  <w:num w:numId="9" w16cid:durableId="184486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721B"/>
    <w:rsid w:val="00AA1D8D"/>
    <w:rsid w:val="00B47730"/>
    <w:rsid w:val="00CB0664"/>
    <w:rsid w:val="00EC47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