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742" w:rsidRDefault="008728E0">
      <w:r>
        <w:t>Ideally, the programming language best suited for the task at hand will be selected..</w:t>
      </w:r>
      <w:r>
        <w:br/>
        <w:t xml:space="preserve"> Allen Downey, in his book How To Think Like A Computer Scientist, writes:</w:t>
      </w:r>
      <w:r>
        <w:br/>
      </w:r>
      <w:r>
        <w:t xml:space="preserve"> Many computer languages provide a mechanism to call functions provided by shared libraries.</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Programming languages are essential for software development.</w:t>
      </w:r>
      <w:r>
        <w:br/>
        <w:t xml:space="preserve"> Debugging is often done with IDEs. Standalone debuggers like GDB are also used, and these often provide less</w:t>
      </w:r>
      <w:r>
        <w:t xml:space="preserve"> of a visual environment, usually using a command line.</w:t>
      </w:r>
      <w:r>
        <w:br/>
        <w:t xml:space="preserve"> After the bug is reproduced, the input of the program may need to be simplified to make it easier to debug.</w:t>
      </w:r>
      <w:r>
        <w:br/>
        <w:t xml:space="preserve"> It is very difficult to determine what are the most popular modern programming languages.</w:t>
      </w:r>
      <w:r>
        <w:br/>
        <w:t>Some languages are more prone to some kinds of faults because their specification does not require compilers to perform as much checking as other languages.</w:t>
      </w:r>
      <w:r>
        <w:br/>
        <w:t>In 1801, the Jacquard loom could produce entirely different weaves by changing the "program" – a se</w:t>
      </w:r>
      <w:r>
        <w:t>ries of pasteboard cards with holes punched in them.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Proficient programming usually requires expertise in several different subjects, including knowledge of the application domain, details of programming languages and generic code libraries, specialized algorithms, and fo</w:t>
      </w:r>
      <w:r>
        <w:t>rmal logic.</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 by allowing programmers to specify calculations by entering a formula using infix notation.</w:t>
      </w:r>
      <w:r>
        <w:br/>
        <w:t>Some text editors such as Emacs allow GDB to be invoked through them, to provide a visual environment.</w:t>
      </w:r>
    </w:p>
    <w:sectPr w:rsidR="00CF27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6886550">
    <w:abstractNumId w:val="8"/>
  </w:num>
  <w:num w:numId="2" w16cid:durableId="6254402">
    <w:abstractNumId w:val="6"/>
  </w:num>
  <w:num w:numId="3" w16cid:durableId="199779275">
    <w:abstractNumId w:val="5"/>
  </w:num>
  <w:num w:numId="4" w16cid:durableId="801994332">
    <w:abstractNumId w:val="4"/>
  </w:num>
  <w:num w:numId="5" w16cid:durableId="1791823733">
    <w:abstractNumId w:val="7"/>
  </w:num>
  <w:num w:numId="6" w16cid:durableId="1987053252">
    <w:abstractNumId w:val="3"/>
  </w:num>
  <w:num w:numId="7" w16cid:durableId="493645080">
    <w:abstractNumId w:val="2"/>
  </w:num>
  <w:num w:numId="8" w16cid:durableId="61753970">
    <w:abstractNumId w:val="1"/>
  </w:num>
  <w:num w:numId="9" w16cid:durableId="26874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28E0"/>
    <w:rsid w:val="00AA1D8D"/>
    <w:rsid w:val="00B47730"/>
    <w:rsid w:val="00CB0664"/>
    <w:rsid w:val="00CF27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