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147" w:rsidRDefault="001569F6">
      <w:r>
        <w:t>For example, when a bug in a compiler can make it crash when parsing some large source file, a simplification of the test case that results in only few lines from the original source file can be sufficient to reproduce the same crash..</w:t>
      </w:r>
      <w:r>
        <w:br/>
        <w:t xml:space="preserve">When </w:t>
      </w:r>
      <w:r>
        <w:t>debugging the problem in a GUI, the programmer can try to skip some user interaction from the original problem description and check if remaining actions are sufficient for bugs to appear.</w:t>
      </w:r>
      <w:r>
        <w:br/>
        <w:t>However, because an assembly language is little more than a different notation for a machine language,  two machines with different instruction sets also have different assembly languages.</w:t>
      </w:r>
      <w:r>
        <w:br/>
        <w:t xml:space="preserve">Many factors, having little or nothing to do with the ability of the computer to efficiently compile and execute the code, contribute </w:t>
      </w:r>
      <w:r>
        <w:t>to readability.</w:t>
      </w:r>
      <w:r>
        <w:br/>
        <w:t xml:space="preserve"> Machine code was the language of early programs, written in the instruction set of the particular machine, often in binary notation.</w:t>
      </w:r>
      <w:r>
        <w:br/>
        <w:t>Text editors were also developed that allowed changes and corrections to be made much more easily than with punched cards.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w:t>
      </w:r>
      <w:r>
        <w:t>ilar to learning a foreign language.</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r>
        <w:br/>
        <w:t>As early as the 9th century, a programmable music sequencer was invented by the Persian Banu Musa brothers, who described an automated mechanical flute player in the Book of Ingenious Devices.</w:t>
      </w:r>
      <w:r>
        <w:br/>
        <w:t>He</w:t>
      </w:r>
      <w:r>
        <w:t xml:space="preserve"> gave the first description of cryptanalysis by frequency analysis, the earliest code-breaking algorithm.</w:t>
      </w:r>
      <w:r>
        <w:br/>
        <w:t>The Unified Modeling Language (UML) is a notation used for both the OOAD and MDA.</w:t>
      </w:r>
      <w:r>
        <w:br/>
        <w:t>Ideally, the programming language best suited for the task at hand will be selected.</w:t>
      </w:r>
      <w:r>
        <w:br/>
        <w:t>Later a control panel (plug board) added to his 1906 Type I Tabulator allowed it to be programmed for different jobs, and by the late 1940s, unit record equipment such as the IBM 602 and IBM 604, were programmed by control panels in a simi</w:t>
      </w:r>
      <w:r>
        <w:t>lar way, as were the first electronic computers.</w:t>
      </w:r>
      <w:r>
        <w:br/>
        <w:t>However, Charles Babbage had already written his first program for the Analytical Engine in 1837.</w:t>
      </w:r>
    </w:p>
    <w:sectPr w:rsidR="00B951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99634">
    <w:abstractNumId w:val="8"/>
  </w:num>
  <w:num w:numId="2" w16cid:durableId="1516456951">
    <w:abstractNumId w:val="6"/>
  </w:num>
  <w:num w:numId="3" w16cid:durableId="4942940">
    <w:abstractNumId w:val="5"/>
  </w:num>
  <w:num w:numId="4" w16cid:durableId="1899633473">
    <w:abstractNumId w:val="4"/>
  </w:num>
  <w:num w:numId="5" w16cid:durableId="1176925673">
    <w:abstractNumId w:val="7"/>
  </w:num>
  <w:num w:numId="6" w16cid:durableId="1632899264">
    <w:abstractNumId w:val="3"/>
  </w:num>
  <w:num w:numId="7" w16cid:durableId="1274021155">
    <w:abstractNumId w:val="2"/>
  </w:num>
  <w:num w:numId="8" w16cid:durableId="1928268292">
    <w:abstractNumId w:val="1"/>
  </w:num>
  <w:num w:numId="9" w16cid:durableId="206591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9F6"/>
    <w:rsid w:val="0029639D"/>
    <w:rsid w:val="00326F90"/>
    <w:rsid w:val="00AA1D8D"/>
    <w:rsid w:val="00B47730"/>
    <w:rsid w:val="00B951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