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676" w:rsidRDefault="008A3D35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Programmers </w:t>
      </w:r>
      <w:r>
        <w:t>typically use high-level programming languages that are more easily intelligible to humans than machine code, which is directly executed by the central processing unit.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programmers use forms of Agile software development where the various stages of formal software development are more integrated together into short cycles that take a few weeks ra</w:t>
      </w:r>
      <w:r>
        <w:t>ther than years.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applications use a mix of several languages in their construction and use.</w:t>
      </w:r>
      <w:r>
        <w:br/>
        <w:t xml:space="preserve">Expert programmers are familiar with a variety of well-established algorithms and their respective complexities and use this knowledge to choose algorithms that are best suited to </w:t>
      </w:r>
      <w:r>
        <w:t>the circumstances.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Unified Modeling Language (UML) is a notation used for both the OOAD and MDA.</w:t>
      </w:r>
      <w:r>
        <w:br/>
        <w:t xml:space="preserve"> These compiled languages allow the programmer to write </w:t>
      </w:r>
      <w:r>
        <w:t>programs in terms that are syntactically richer, and more capable of abstracting the code, making it easy to target varying machine instruction sets via compilation declarations and heuristics.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 similar technique used for database design is Entity-Relationship Modeling (ER Modeling).</w:t>
      </w:r>
      <w:r>
        <w:br/>
        <w:t>Normally the first step in deb</w:t>
      </w:r>
      <w:r>
        <w:t>ugging is to attempt to reproduce the problem.</w:t>
      </w:r>
    </w:p>
    <w:sectPr w:rsidR="00D72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820478">
    <w:abstractNumId w:val="8"/>
  </w:num>
  <w:num w:numId="2" w16cid:durableId="297106126">
    <w:abstractNumId w:val="6"/>
  </w:num>
  <w:num w:numId="3" w16cid:durableId="1090390619">
    <w:abstractNumId w:val="5"/>
  </w:num>
  <w:num w:numId="4" w16cid:durableId="707292903">
    <w:abstractNumId w:val="4"/>
  </w:num>
  <w:num w:numId="5" w16cid:durableId="65154374">
    <w:abstractNumId w:val="7"/>
  </w:num>
  <w:num w:numId="6" w16cid:durableId="671853">
    <w:abstractNumId w:val="3"/>
  </w:num>
  <w:num w:numId="7" w16cid:durableId="860778922">
    <w:abstractNumId w:val="2"/>
  </w:num>
  <w:num w:numId="8" w16cid:durableId="844829144">
    <w:abstractNumId w:val="1"/>
  </w:num>
  <w:num w:numId="9" w16cid:durableId="1357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3D35"/>
    <w:rsid w:val="00AA1D8D"/>
    <w:rsid w:val="00B47730"/>
    <w:rsid w:val="00CB0664"/>
    <w:rsid w:val="00D726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