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546" w:rsidRDefault="00A90D9F">
      <w:r>
        <w:t>Ideally, the programming language best suited for the task at hand will be selected..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</w:t>
      </w:r>
      <w:r>
        <w:t>te many different kinds of applications.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</w:t>
      </w:r>
      <w:r>
        <w:t>of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example, COBOL is still strong in corporate data centers often on large mainframe computers, Fortran in engi</w:t>
      </w:r>
      <w:r>
        <w:t>neering applications, scripting languages in Web development, and C in embedded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processing, and Lisp </w:t>
      </w:r>
      <w:r>
        <w:t>for computer research.</w:t>
      </w:r>
      <w:r>
        <w:br/>
        <w:t>Some text editors such as Emacs allow GDB to be invoked through them, to provide a visual environment.</w:t>
      </w:r>
      <w:r>
        <w:br/>
        <w:t>It is usually easier to code in "high-level" languages than in "low-level" ones.</w:t>
      </w:r>
    </w:p>
    <w:sectPr w:rsidR="001B55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341321">
    <w:abstractNumId w:val="8"/>
  </w:num>
  <w:num w:numId="2" w16cid:durableId="1839224802">
    <w:abstractNumId w:val="6"/>
  </w:num>
  <w:num w:numId="3" w16cid:durableId="2052918849">
    <w:abstractNumId w:val="5"/>
  </w:num>
  <w:num w:numId="4" w16cid:durableId="935288448">
    <w:abstractNumId w:val="4"/>
  </w:num>
  <w:num w:numId="5" w16cid:durableId="743261962">
    <w:abstractNumId w:val="7"/>
  </w:num>
  <w:num w:numId="6" w16cid:durableId="1895189242">
    <w:abstractNumId w:val="3"/>
  </w:num>
  <w:num w:numId="7" w16cid:durableId="312562582">
    <w:abstractNumId w:val="2"/>
  </w:num>
  <w:num w:numId="8" w16cid:durableId="1780295870">
    <w:abstractNumId w:val="1"/>
  </w:num>
  <w:num w:numId="9" w16cid:durableId="149187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546"/>
    <w:rsid w:val="0029639D"/>
    <w:rsid w:val="00326F90"/>
    <w:rsid w:val="00A90D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