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F7B" w:rsidRDefault="00CD3C7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Later a control panel (plug board) added to his 1906 Type I Tabulator allowed it to be programmed for dif</w:t>
      </w:r>
      <w:r>
        <w:t>ferent jobs, and by the late 1940s, unit record equipment such as the IBM 602 and IBM 604, were programmed by control panels in a similar way, as were the first electronic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 xml:space="preserve"> Various visual progra</w:t>
      </w:r>
      <w:r>
        <w:t>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Ideally, the pr</w:t>
      </w:r>
      <w:r>
        <w:t>ogramming language best suited for the 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</w:t>
      </w:r>
      <w:r>
        <w:t>lly dated to 1843, when mathematician Ada Lovelace published an algorithm to calculate a sequence of Bernoulli numbers, intended to be carried out by Charles Babbage's Analytical Engine.</w:t>
      </w:r>
    </w:p>
    <w:sectPr w:rsidR="00DB5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517799">
    <w:abstractNumId w:val="8"/>
  </w:num>
  <w:num w:numId="2" w16cid:durableId="196897674">
    <w:abstractNumId w:val="6"/>
  </w:num>
  <w:num w:numId="3" w16cid:durableId="1956909319">
    <w:abstractNumId w:val="5"/>
  </w:num>
  <w:num w:numId="4" w16cid:durableId="269050240">
    <w:abstractNumId w:val="4"/>
  </w:num>
  <w:num w:numId="5" w16cid:durableId="1475871600">
    <w:abstractNumId w:val="7"/>
  </w:num>
  <w:num w:numId="6" w16cid:durableId="1101604132">
    <w:abstractNumId w:val="3"/>
  </w:num>
  <w:num w:numId="7" w16cid:durableId="1454246720">
    <w:abstractNumId w:val="2"/>
  </w:num>
  <w:num w:numId="8" w16cid:durableId="38096676">
    <w:abstractNumId w:val="1"/>
  </w:num>
  <w:num w:numId="9" w16cid:durableId="9741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3C7D"/>
    <w:rsid w:val="00DB5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