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229" w:rsidRDefault="00F37A6E">
      <w:r>
        <w:t xml:space="preserve"> After the bug is reproduced, the input of the program may need to be simplified to make it easier to debug..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affects the aspects of quality above, includin</w:t>
      </w:r>
      <w:r>
        <w:t>g portability, usability and most importantly maintainability.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Their jobs usually involve:</w:t>
      </w:r>
      <w:r>
        <w:br/>
        <w:t xml:space="preserve"> Although programming has been presented in the med</w:t>
      </w:r>
      <w:r>
        <w:t>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machine language,  two machines with different instruction sets also have differ</w:t>
      </w:r>
      <w:r>
        <w:t>ent assembly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They are the building blocks for all software, from the simplest applications to the mos</w:t>
      </w:r>
      <w:r>
        <w:t>t sophisticated ones.</w:t>
      </w:r>
      <w:r>
        <w:br/>
        <w:t>Ideally, the programming language best suited for the task at hand will be selected.</w:t>
      </w:r>
      <w:r>
        <w:br/>
        <w:t>It involves designing and implementing algorithms, step-by-step specifications of procedures, by writing code in one or more programming languages.</w:t>
      </w:r>
    </w:p>
    <w:sectPr w:rsidR="006312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4415262">
    <w:abstractNumId w:val="8"/>
  </w:num>
  <w:num w:numId="2" w16cid:durableId="306517523">
    <w:abstractNumId w:val="6"/>
  </w:num>
  <w:num w:numId="3" w16cid:durableId="1279604227">
    <w:abstractNumId w:val="5"/>
  </w:num>
  <w:num w:numId="4" w16cid:durableId="1352028402">
    <w:abstractNumId w:val="4"/>
  </w:num>
  <w:num w:numId="5" w16cid:durableId="1628511445">
    <w:abstractNumId w:val="7"/>
  </w:num>
  <w:num w:numId="6" w16cid:durableId="1754819694">
    <w:abstractNumId w:val="3"/>
  </w:num>
  <w:num w:numId="7" w16cid:durableId="2060857418">
    <w:abstractNumId w:val="2"/>
  </w:num>
  <w:num w:numId="8" w16cid:durableId="362941036">
    <w:abstractNumId w:val="1"/>
  </w:num>
  <w:num w:numId="9" w16cid:durableId="79949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1229"/>
    <w:rsid w:val="00AA1D8D"/>
    <w:rsid w:val="00B47730"/>
    <w:rsid w:val="00CB0664"/>
    <w:rsid w:val="00F37A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