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9B8" w:rsidRDefault="00D77A99">
      <w:r>
        <w:t xml:space="preserve"> A similar technique used for database design is Entity-Relationship Modeling (ER Modeling)..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</w:t>
      </w:r>
      <w:r>
        <w:t>ethod of passing arguments), then these functions may be written in any other language.</w:t>
      </w:r>
      <w:r>
        <w:br/>
        <w:t xml:space="preserve"> Programs were mostly entered using punched cards or paper tape.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</w:t>
      </w:r>
      <w:r>
        <w:t>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</w:t>
      </w:r>
      <w:r>
        <w:t>ns provided by shared libraries.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D86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937323">
    <w:abstractNumId w:val="8"/>
  </w:num>
  <w:num w:numId="2" w16cid:durableId="164251017">
    <w:abstractNumId w:val="6"/>
  </w:num>
  <w:num w:numId="3" w16cid:durableId="1847818464">
    <w:abstractNumId w:val="5"/>
  </w:num>
  <w:num w:numId="4" w16cid:durableId="638730530">
    <w:abstractNumId w:val="4"/>
  </w:num>
  <w:num w:numId="5" w16cid:durableId="1528524762">
    <w:abstractNumId w:val="7"/>
  </w:num>
  <w:num w:numId="6" w16cid:durableId="824007708">
    <w:abstractNumId w:val="3"/>
  </w:num>
  <w:num w:numId="7" w16cid:durableId="1110007814">
    <w:abstractNumId w:val="2"/>
  </w:num>
  <w:num w:numId="8" w16cid:durableId="22831916">
    <w:abstractNumId w:val="1"/>
  </w:num>
  <w:num w:numId="9" w16cid:durableId="165606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7A99"/>
    <w:rsid w:val="00D86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