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1475" w:rsidRDefault="00360992">
      <w:r>
        <w:t>A study found that a few simple readability transformations made code shorter and drastically reduced the time to understand it..</w:t>
      </w:r>
      <w:r>
        <w:br/>
        <w:t xml:space="preserve">For example, when a bug in a compiler can make it crash when parsing some large source file, a simplification of the test </w:t>
      </w:r>
      <w:r>
        <w:t>case that results in only few lines from the original source file can be sufficient to reproduce the same crash.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Text editors were also developed that allowed changes and corrections to be made much more easily than with punched cards.</w:t>
      </w:r>
      <w:r>
        <w:br/>
        <w:t>Programming languages are essential for software development.</w:t>
      </w:r>
      <w:r>
        <w:br/>
        <w:t>The choice of language used is subject to many con</w:t>
      </w:r>
      <w:r>
        <w:t>siderations, such as company policy, suitability to task, availability of third-party packages, or individual preference.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Some text editors such as Emacs allow GDB to be invoked through them, to provide a visual environment.</w:t>
      </w:r>
      <w:r>
        <w:br/>
        <w:t xml:space="preserve"> Programs were mostly entered using punched cards or paper ta</w:t>
      </w:r>
      <w:r>
        <w:t>pe.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In 1801, the Jacquard loom could produce entirely different weaves by changing the "program" – a series of pasteboard cards with holes punched in them.</w:t>
      </w:r>
      <w:r>
        <w:br/>
        <w:t>This can be a non-trivial task, for example as with parallel processes or some unusual software bugs.</w:t>
      </w:r>
      <w:r>
        <w:br/>
        <w:t xml:space="preserve"> The first step in most formal software development processes is requirements analysis, followed by testing to </w:t>
      </w:r>
      <w:r>
        <w:t>determine value modeling, implementation, and failure elimination (debugging).</w:t>
      </w:r>
      <w:r>
        <w:br/>
        <w:t>However, Charles Babbage had already written his first program for the Analytical Engine in 1837.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3F14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67867834">
    <w:abstractNumId w:val="8"/>
  </w:num>
  <w:num w:numId="2" w16cid:durableId="945573783">
    <w:abstractNumId w:val="6"/>
  </w:num>
  <w:num w:numId="3" w16cid:durableId="1660769022">
    <w:abstractNumId w:val="5"/>
  </w:num>
  <w:num w:numId="4" w16cid:durableId="1346177781">
    <w:abstractNumId w:val="4"/>
  </w:num>
  <w:num w:numId="5" w16cid:durableId="1962572208">
    <w:abstractNumId w:val="7"/>
  </w:num>
  <w:num w:numId="6" w16cid:durableId="355427413">
    <w:abstractNumId w:val="3"/>
  </w:num>
  <w:num w:numId="7" w16cid:durableId="2043437773">
    <w:abstractNumId w:val="2"/>
  </w:num>
  <w:num w:numId="8" w16cid:durableId="1516067339">
    <w:abstractNumId w:val="1"/>
  </w:num>
  <w:num w:numId="9" w16cid:durableId="1125003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0992"/>
    <w:rsid w:val="003F147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2023-12-06T11:32:00Z</dcterms:modified>
  <cp:category/>
</cp:coreProperties>
</file>