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777" w:rsidRDefault="00D915DC">
      <w:r>
        <w:t>Some languages are more prone to some kinds of faults because their specification does not require compilers to perform as much checking as other languages..</w:t>
      </w:r>
      <w:r>
        <w:br/>
        <w:t>Techniques like Code refactoring can enhance readability.</w:t>
      </w:r>
      <w:r>
        <w:br/>
        <w:t xml:space="preserve">When debugging the problem in a GUI, </w:t>
      </w:r>
      <w:r>
        <w:t>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</w:t>
      </w:r>
      <w:r>
        <w:t>to determine value modeling, implementation, and failure elimination (debugging).</w:t>
      </w:r>
      <w:r>
        <w:br/>
        <w:t>One approach popular for requirements analysis is Use Case analysis.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FORTRAN, the first widely used high-level language to have a functional implementation, came out in 1957, and many other languages were soon developed—in particular, COBOL aimed at commercial data pr</w:t>
      </w:r>
      <w:r>
        <w:t>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>Text editors were also developed that allowed changes and corrections to be made much more easily than with punched cards.</w:t>
      </w:r>
      <w:r>
        <w:br/>
        <w:t>For example, when a bug in a compiler can make it crash when parsing some large source file, a simplification of the test case that results in</w:t>
      </w:r>
      <w:r>
        <w:t xml:space="preserve">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</w:t>
      </w:r>
      <w:r>
        <w:t>d the purpose, control flow, and operation of source code.</w:t>
      </w:r>
    </w:p>
    <w:sectPr w:rsidR="00C417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187986">
    <w:abstractNumId w:val="8"/>
  </w:num>
  <w:num w:numId="2" w16cid:durableId="274794865">
    <w:abstractNumId w:val="6"/>
  </w:num>
  <w:num w:numId="3" w16cid:durableId="642469881">
    <w:abstractNumId w:val="5"/>
  </w:num>
  <w:num w:numId="4" w16cid:durableId="498889600">
    <w:abstractNumId w:val="4"/>
  </w:num>
  <w:num w:numId="5" w16cid:durableId="485242480">
    <w:abstractNumId w:val="7"/>
  </w:num>
  <w:num w:numId="6" w16cid:durableId="1705665971">
    <w:abstractNumId w:val="3"/>
  </w:num>
  <w:num w:numId="7" w16cid:durableId="958728411">
    <w:abstractNumId w:val="2"/>
  </w:num>
  <w:num w:numId="8" w16cid:durableId="1120421138">
    <w:abstractNumId w:val="1"/>
  </w:num>
  <w:num w:numId="9" w16cid:durableId="6526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1777"/>
    <w:rsid w:val="00CB0664"/>
    <w:rsid w:val="00D91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