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3F25" w:rsidRDefault="007271B8">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Proficient programming usually requires expertise in several different subjects, including knowledge of the application domain, details of programming languages and generic code libraries, specialized algorithms, and formal logic.</w:t>
      </w:r>
      <w:r>
        <w:br/>
        <w:t>While these are sometimes considered programming, often the term software development is used for this larger overall process – with the terms programming, implementation, and coding reserved for the writing and editing of code per se.</w:t>
      </w:r>
      <w:r>
        <w:br/>
        <w:t xml:space="preserve"> Readability is important because programmer</w:t>
      </w:r>
      <w:r>
        <w:t>s spend the majority of their time reading, trying to understand, reusing and modifying existing source code, rather than writing new source code.</w:t>
      </w:r>
      <w:r>
        <w:br/>
        <w:t>Ideally, the programming language best suited for the task at hand will be selected.</w:t>
      </w:r>
      <w:r>
        <w:br/>
        <w:t>Compilers harnessed the power of computers to make programming easier by allowing programmers to specify calculations by entering a formula using infix notation.</w:t>
      </w:r>
      <w:r>
        <w:br/>
        <w:t>Some languages are more prone to some kinds of faults because their specification does not require compilers to perfor</w:t>
      </w:r>
      <w:r>
        <w:t>m as much checking as other languages.</w:t>
      </w:r>
      <w:r>
        <w:br/>
        <w:t>This can be a non-trivial task, for example as with parallel processes or some unusual software bugs.</w:t>
      </w:r>
      <w:r>
        <w:br/>
        <w:t>Programmers typically use high-level programming languages that are more easily intelligible to humans than machine code, which is directly executed by the central processing unit.</w:t>
      </w:r>
      <w:r>
        <w:br/>
        <w:t xml:space="preserve">Assembly languages were soon developed that let the programmer specify instruction in a text format (e.g., ADD X, TOTAL), with abbreviations for each operation code and meaningful names for </w:t>
      </w:r>
      <w:r>
        <w:t>specifying addresses.</w:t>
      </w:r>
      <w:r>
        <w:br/>
        <w:t>Some text editors such as Emacs allow GDB to be invoked through them, to provide a visual environment.</w:t>
      </w:r>
      <w:r>
        <w:br/>
        <w:t>Provided the functions in a library follow the appropriate run-time conventions (e.g., method of passing arguments), then these functions may be written in any other language.</w:t>
      </w:r>
      <w:r>
        <w:br/>
        <w:t>However, readability is more than just programming style.</w:t>
      </w:r>
      <w:r>
        <w:br/>
        <w:t xml:space="preserve"> Auxiliary tasks accompanying and related to programming include analyzing requirements, testing, debugging (investigating and fixing problems), implemen</w:t>
      </w:r>
      <w:r>
        <w:t>tation of build systems, and management of derived artifacts, such as programs' machine code.</w:t>
      </w:r>
      <w:r>
        <w:br/>
        <w:t>Sometimes software development is known as software engineering, especially when it employs formal methods or follows an engineering design process.</w:t>
      </w:r>
    </w:p>
    <w:sectPr w:rsidR="007B3F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5961006">
    <w:abstractNumId w:val="8"/>
  </w:num>
  <w:num w:numId="2" w16cid:durableId="1727299007">
    <w:abstractNumId w:val="6"/>
  </w:num>
  <w:num w:numId="3" w16cid:durableId="1774478045">
    <w:abstractNumId w:val="5"/>
  </w:num>
  <w:num w:numId="4" w16cid:durableId="892698072">
    <w:abstractNumId w:val="4"/>
  </w:num>
  <w:num w:numId="5" w16cid:durableId="1315838585">
    <w:abstractNumId w:val="7"/>
  </w:num>
  <w:num w:numId="6" w16cid:durableId="136150549">
    <w:abstractNumId w:val="3"/>
  </w:num>
  <w:num w:numId="7" w16cid:durableId="2139638011">
    <w:abstractNumId w:val="2"/>
  </w:num>
  <w:num w:numId="8" w16cid:durableId="353649535">
    <w:abstractNumId w:val="1"/>
  </w:num>
  <w:num w:numId="9" w16cid:durableId="1712462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71B8"/>
    <w:rsid w:val="007B3F2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2023-12-06T08:16:00Z</dcterms:modified>
  <cp:category/>
</cp:coreProperties>
</file>