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A2D" w:rsidRDefault="006320A6">
      <w:r>
        <w:t>However, readability is more than just programming style..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 xml:space="preserve">Compilers harnessed the power of computers to make programming </w:t>
      </w:r>
      <w:r>
        <w:t>easier by allowing programmers to specify calculations by entering a formula using infix notation.</w:t>
      </w:r>
      <w:r>
        <w:br/>
        <w:t xml:space="preserve"> The first step in most formal software development processes is requirements analysis, followed by testing to determine value modeling, implementation, and failure elimination (debugging).</w:t>
      </w:r>
      <w:r>
        <w:br/>
        <w:t xml:space="preserve"> It is very difficult to determine what are the most popular modern programming languages.</w:t>
      </w:r>
      <w:r>
        <w:br/>
        <w:t>By the late 1960s, data storage devices and computer terminals became inexpensive enough that programs could be created by typing di</w:t>
      </w:r>
      <w:r>
        <w:t>rectly into the computers.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They are the building blocks for all software, from the simplest applications to the most sophisticated ones.</w:t>
      </w:r>
      <w:r>
        <w:br/>
        <w:t>Scripting and breakpointing is also part of this process.</w:t>
      </w:r>
      <w:r>
        <w:br/>
        <w:t xml:space="preserve"> Different programming languages</w:t>
      </w:r>
      <w:r>
        <w:t xml:space="preserve"> support different styles of programming (called programming paradigms).</w:t>
      </w:r>
      <w:r>
        <w:br/>
        <w:t>Languages form an approximate spectrum from "low-level" to "high-level"; "low-level" languages are typically more machine-oriented and faster to execute, whereas "high-level" languages are more abstract and easier to use but execute less quickly.</w:t>
      </w:r>
      <w:r>
        <w:br/>
        <w:t>In the 9th century, the Arab mathematician Al-Kindi described a cryptographic algorithm for deciphering encrypted code, in A Manuscript on Deciphering Cryptographic Messages.</w:t>
      </w:r>
      <w:r>
        <w:br/>
        <w:t>Some text editors</w:t>
      </w:r>
      <w:r>
        <w:t xml:space="preserve"> such as Emacs allow GDB to be invoked through them, to provide a visual environment.</w:t>
      </w:r>
      <w:r>
        <w:br/>
        <w:t>However, with the concept of the stored-program computer introduced in 1949, both programs and data were stored and manipulated in the same way in computer memory.</w:t>
      </w:r>
    </w:p>
    <w:sectPr w:rsidR="00AD2A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860457">
    <w:abstractNumId w:val="8"/>
  </w:num>
  <w:num w:numId="2" w16cid:durableId="1652326162">
    <w:abstractNumId w:val="6"/>
  </w:num>
  <w:num w:numId="3" w16cid:durableId="212885966">
    <w:abstractNumId w:val="5"/>
  </w:num>
  <w:num w:numId="4" w16cid:durableId="357661152">
    <w:abstractNumId w:val="4"/>
  </w:num>
  <w:num w:numId="5" w16cid:durableId="1418674863">
    <w:abstractNumId w:val="7"/>
  </w:num>
  <w:num w:numId="6" w16cid:durableId="779378808">
    <w:abstractNumId w:val="3"/>
  </w:num>
  <w:num w:numId="7" w16cid:durableId="1712218480">
    <w:abstractNumId w:val="2"/>
  </w:num>
  <w:num w:numId="8" w16cid:durableId="559944986">
    <w:abstractNumId w:val="1"/>
  </w:num>
  <w:num w:numId="9" w16cid:durableId="33765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0A6"/>
    <w:rsid w:val="00AA1D8D"/>
    <w:rsid w:val="00AD2A2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