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6CC" w:rsidRDefault="00D35A94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>Languages form an approximate s</w:t>
      </w:r>
      <w:r>
        <w:t>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Later a control panel (plug board) added to his 1906 Type I Tabulator allowed it to be programmed for different jobs, and by the late 1940s, </w:t>
      </w:r>
      <w:r>
        <w:t>unit record equipment such as the IBM 602 and IBM 604, were programmed by control panels in a similar way, as were the first electronic computers.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 xml:space="preserve"> Programmable devices have existed for centuries.</w:t>
      </w:r>
      <w:r>
        <w:br/>
        <w:t xml:space="preserve"> A similar technique used for database design is Entity-Relat</w:t>
      </w:r>
      <w:r>
        <w:t>ionship Modeling (ER Modeling).</w:t>
      </w:r>
      <w:r>
        <w:br/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</w:p>
    <w:sectPr w:rsidR="004B3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198865">
    <w:abstractNumId w:val="8"/>
  </w:num>
  <w:num w:numId="2" w16cid:durableId="1575166844">
    <w:abstractNumId w:val="6"/>
  </w:num>
  <w:num w:numId="3" w16cid:durableId="1436748873">
    <w:abstractNumId w:val="5"/>
  </w:num>
  <w:num w:numId="4" w16cid:durableId="392319607">
    <w:abstractNumId w:val="4"/>
  </w:num>
  <w:num w:numId="5" w16cid:durableId="2013296474">
    <w:abstractNumId w:val="7"/>
  </w:num>
  <w:num w:numId="6" w16cid:durableId="737938408">
    <w:abstractNumId w:val="3"/>
  </w:num>
  <w:num w:numId="7" w16cid:durableId="1533112800">
    <w:abstractNumId w:val="2"/>
  </w:num>
  <w:num w:numId="8" w16cid:durableId="709114259">
    <w:abstractNumId w:val="1"/>
  </w:num>
  <w:num w:numId="9" w16cid:durableId="116774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6CC"/>
    <w:rsid w:val="00AA1D8D"/>
    <w:rsid w:val="00B47730"/>
    <w:rsid w:val="00CB0664"/>
    <w:rsid w:val="00D35A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