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F6E" w:rsidRDefault="00101953">
      <w:r>
        <w:t>However, readability is more than just programming style..</w:t>
      </w:r>
      <w:r>
        <w:br/>
        <w:t>It affects the aspects of quality above, including portability, usability and most importantly maintainability.</w:t>
      </w:r>
      <w:r>
        <w:br/>
      </w:r>
      <w:r>
        <w:t xml:space="preserve"> Popular modeling techniques include Object-Oriented Analysis and Design (OOAD) and Model-Driven Architecture (MDA).</w:t>
      </w:r>
      <w:r>
        <w:br/>
        <w:t xml:space="preserve"> The academic field and the engineering practice of computer programming are both largely concerned with discovering and implementing the most efficient algorithms for a given class of problems.</w:t>
      </w:r>
      <w:r>
        <w:br/>
        <w:t xml:space="preserve"> In the 1880s, Herman Hollerith invented the concept of storing data in machine-readable form.</w:t>
      </w:r>
      <w:r>
        <w:br/>
        <w:t>While these are sometimes considered programming, often the term software development is used for this la</w:t>
      </w:r>
      <w:r>
        <w:t>rger overall process – with the terms programming, implementation, and coding reserved for the writing and editing of code per se.</w:t>
      </w:r>
      <w:r>
        <w:br/>
        <w:t xml:space="preserve"> Implementation techniques include imperative languages (object-oriented or procedural), functional languages, and logic languages.</w:t>
      </w:r>
      <w:r>
        <w:br/>
        <w:t>Expert programmers are familiar with a variety of well-established algorithms and their respective complexities and use this knowledge to choose algorithms that are best suited to the circumstances.</w:t>
      </w:r>
      <w:r>
        <w:br/>
        <w:t xml:space="preserve"> Machine code was the language of early programs, </w:t>
      </w:r>
      <w:r>
        <w:t>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New languages are generally designed around the syntax of a prior language with new functionality added, (for example C++ adds object-orientation to C, and Java adds memory mana</w:t>
      </w:r>
      <w:r>
        <w:t>gement and bytecode to C++, but as a result, loses efficiency and the ability for low-level manipulation).</w:t>
      </w:r>
      <w:r>
        <w:br/>
        <w:t>Some text editors such as Emacs allow GDB to be invoked through them, to provide a visual environment.</w:t>
      </w:r>
      <w:r>
        <w:br/>
        <w:t xml:space="preserve"> A similar technique used for database design is Entity-Relationship Modeling (ER Modeling).</w:t>
      </w:r>
      <w:r>
        <w:br/>
        <w:t>This can be a non-trivial task, for example as with parallel processes or some unusual software bugs.</w:t>
      </w:r>
      <w:r>
        <w:br/>
        <w:t>Techniques like Code refactoring can enhance readability.</w:t>
      </w:r>
    </w:p>
    <w:sectPr w:rsidR="00E16F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7274578">
    <w:abstractNumId w:val="8"/>
  </w:num>
  <w:num w:numId="2" w16cid:durableId="1210144095">
    <w:abstractNumId w:val="6"/>
  </w:num>
  <w:num w:numId="3" w16cid:durableId="612519994">
    <w:abstractNumId w:val="5"/>
  </w:num>
  <w:num w:numId="4" w16cid:durableId="1383364812">
    <w:abstractNumId w:val="4"/>
  </w:num>
  <w:num w:numId="5" w16cid:durableId="111826250">
    <w:abstractNumId w:val="7"/>
  </w:num>
  <w:num w:numId="6" w16cid:durableId="994574548">
    <w:abstractNumId w:val="3"/>
  </w:num>
  <w:num w:numId="7" w16cid:durableId="550456779">
    <w:abstractNumId w:val="2"/>
  </w:num>
  <w:num w:numId="8" w16cid:durableId="860431413">
    <w:abstractNumId w:val="1"/>
  </w:num>
  <w:num w:numId="9" w16cid:durableId="9910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953"/>
    <w:rsid w:val="0015074B"/>
    <w:rsid w:val="0029639D"/>
    <w:rsid w:val="00326F90"/>
    <w:rsid w:val="00AA1D8D"/>
    <w:rsid w:val="00B47730"/>
    <w:rsid w:val="00CB0664"/>
    <w:rsid w:val="00E16F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