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D7C" w:rsidRDefault="005374DF">
      <w:r>
        <w:t>They are the building blocks for all software, from the simplest applications to the most sophisticated ones..</w:t>
      </w:r>
      <w:r>
        <w:br/>
        <w:t>Scripting and breakpointing is also part of this process.</w:t>
      </w:r>
      <w:r>
        <w:br/>
        <w:t xml:space="preserve">Some text editors such as Emacs allow GDB to be invoked through them, to provide a </w:t>
      </w:r>
      <w:r>
        <w:t>visual environment.</w:t>
      </w:r>
      <w:r>
        <w:br/>
        <w:t xml:space="preserve"> Programmable devices have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In 1801, the Jacquard loom could produce en</w:t>
      </w:r>
      <w:r>
        <w:t>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COBOL is still strong in corporate data centers often on large mainframe computers, Fortran in engineering applications, scripting la</w:t>
      </w:r>
      <w:r>
        <w:t>nguages in Web development, and C in embedded software.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>Techniques like Code refactoring can enhance readability.</w:t>
      </w:r>
    </w:p>
    <w:sectPr w:rsidR="00A36D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553700">
    <w:abstractNumId w:val="8"/>
  </w:num>
  <w:num w:numId="2" w16cid:durableId="1795514175">
    <w:abstractNumId w:val="6"/>
  </w:num>
  <w:num w:numId="3" w16cid:durableId="1971932402">
    <w:abstractNumId w:val="5"/>
  </w:num>
  <w:num w:numId="4" w16cid:durableId="1404570161">
    <w:abstractNumId w:val="4"/>
  </w:num>
  <w:num w:numId="5" w16cid:durableId="796066877">
    <w:abstractNumId w:val="7"/>
  </w:num>
  <w:num w:numId="6" w16cid:durableId="1573078247">
    <w:abstractNumId w:val="3"/>
  </w:num>
  <w:num w:numId="7" w16cid:durableId="1314993971">
    <w:abstractNumId w:val="2"/>
  </w:num>
  <w:num w:numId="8" w16cid:durableId="1220635357">
    <w:abstractNumId w:val="1"/>
  </w:num>
  <w:num w:numId="9" w16cid:durableId="101438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4DF"/>
    <w:rsid w:val="00A36D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