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1E4F" w:rsidRDefault="003F6AB7">
      <w:r>
        <w:t>In 1206, the Arab engineer Al-Jazari invented a programmable drum machine where a musical mechanical automaton could be made to play different rhythms and drum patterns, via pegs and cams..</w:t>
      </w:r>
      <w:r>
        <w:br/>
        <w:t xml:space="preserve">Trade-offs from this ideal involve finding enough </w:t>
      </w:r>
      <w:r>
        <w:t>programmers who know the language to build a team, the availability of compilers for that language, and the efficiency with which programs written in a given language execute.</w:t>
      </w:r>
      <w:r>
        <w:br/>
        <w:t>It affects the aspects of quality above, including portability, usability and most importantly maintainability.</w:t>
      </w:r>
      <w:r>
        <w:br/>
        <w:t>Later a control panel (plug board) added to his 1906 Type I Tabulator allowed it to be programmed for different jobs, and by the late 1940s, unit record equipment such as the IBM 602 and IBM 604, were programmed by control p</w:t>
      </w:r>
      <w:r>
        <w:t>anels in a similar way, as were the first electronic computers.</w:t>
      </w:r>
      <w:r>
        <w:br/>
        <w:t>Programmers typically use high-level programming languages that are more easily intelligible to humans than machine code, which is directly executed by the central processing unit.</w:t>
      </w:r>
      <w:r>
        <w:br/>
        <w:t>Many applications use a mix of several languages in their construction and use.</w:t>
      </w:r>
      <w:r>
        <w:br/>
        <w:t>However, Charles Babbage had already written his first program for the Analytical Engine in 1837.</w:t>
      </w:r>
      <w:r>
        <w:br/>
        <w:t>There are many approaches to the Software development process.</w:t>
      </w:r>
      <w:r>
        <w:br/>
        <w:t xml:space="preserve">FORTRAN, the first widely </w:t>
      </w:r>
      <w:r>
        <w:t>used high-level language to have a functional implementation, came out in 1957, and many other languages were soon developed—in particular, COBOL aimed at commercial data processing, and Lisp for computer research.</w:t>
      </w:r>
      <w:r>
        <w:br/>
        <w:t>However, with the concept of the stored-program computer introduced in 1949, both programs and data were stored and manipulated in the same way in computer memory.</w:t>
      </w:r>
      <w:r>
        <w:br/>
        <w:t xml:space="preserve"> Whatever the approach to development may be, the final program must satisfy some fundamental properties.</w:t>
      </w:r>
      <w:r>
        <w:br/>
        <w:t xml:space="preserve">Normally the first step in </w:t>
      </w:r>
      <w:r>
        <w:t>debugging is to attempt to reproduce the problem.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High-level languages made the process of developing a prog</w:t>
      </w:r>
      <w:r>
        <w:t>ram simpler and more understandable, and less bound to the underlying hardware.</w:t>
      </w:r>
      <w:r>
        <w:br/>
        <w:t>Some text editors such as Emacs allow GDB to be invoked through them, to provide a visual environment.</w:t>
      </w:r>
    </w:p>
    <w:sectPr w:rsidR="00B11E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9577002">
    <w:abstractNumId w:val="8"/>
  </w:num>
  <w:num w:numId="2" w16cid:durableId="1615406421">
    <w:abstractNumId w:val="6"/>
  </w:num>
  <w:num w:numId="3" w16cid:durableId="1862740235">
    <w:abstractNumId w:val="5"/>
  </w:num>
  <w:num w:numId="4" w16cid:durableId="628784453">
    <w:abstractNumId w:val="4"/>
  </w:num>
  <w:num w:numId="5" w16cid:durableId="1701003404">
    <w:abstractNumId w:val="7"/>
  </w:num>
  <w:num w:numId="6" w16cid:durableId="1803158946">
    <w:abstractNumId w:val="3"/>
  </w:num>
  <w:num w:numId="7" w16cid:durableId="1779836126">
    <w:abstractNumId w:val="2"/>
  </w:num>
  <w:num w:numId="8" w16cid:durableId="2058159122">
    <w:abstractNumId w:val="1"/>
  </w:num>
  <w:num w:numId="9" w16cid:durableId="956915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6AB7"/>
    <w:rsid w:val="00AA1D8D"/>
    <w:rsid w:val="00B11E4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2023-12-06T06:58:00Z</dcterms:modified>
  <cp:category/>
</cp:coreProperties>
</file>