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7B2" w:rsidRDefault="005913E0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Compilers harnessed the power of computers to make programming easier</w:t>
      </w:r>
      <w:r>
        <w:t xml:space="preserve"> by allowing programmers to specify calculations by entering a formula using infix notation.</w:t>
      </w:r>
      <w:r>
        <w:br/>
        <w:t xml:space="preserve"> In the 1880s, Herman Hollerith invented the concept of storing data in machine-readable form.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Unreadable code often leads to bugs, inefficiencies, and duplicated code.</w:t>
      </w:r>
      <w:r>
        <w:br/>
        <w:t>However, Charles Babbage had already written his first progr</w:t>
      </w:r>
      <w:r>
        <w:t>am for the Analytical Engine in 1837.</w:t>
      </w:r>
      <w:r>
        <w:br/>
      </w:r>
      <w:r>
        <w:br/>
        <w:t>Trial-and-error/divide-and-conquer is needed: the programmer will try to remove some parts of the original test case and check if the problem still exists.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</w:t>
      </w:r>
      <w:r>
        <w:t>tegrated development environments (IDEs) aim to integrate all such help.</w:t>
      </w:r>
      <w:r>
        <w:br/>
        <w:t>Many factors, having little or nothing to do with the ability of the computer to efficiently compile and execute the code, contribute to readability.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5A57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2782009">
    <w:abstractNumId w:val="8"/>
  </w:num>
  <w:num w:numId="2" w16cid:durableId="1271666564">
    <w:abstractNumId w:val="6"/>
  </w:num>
  <w:num w:numId="3" w16cid:durableId="1308628867">
    <w:abstractNumId w:val="5"/>
  </w:num>
  <w:num w:numId="4" w16cid:durableId="1612323757">
    <w:abstractNumId w:val="4"/>
  </w:num>
  <w:num w:numId="5" w16cid:durableId="1770731195">
    <w:abstractNumId w:val="7"/>
  </w:num>
  <w:num w:numId="6" w16cid:durableId="848448902">
    <w:abstractNumId w:val="3"/>
  </w:num>
  <w:num w:numId="7" w16cid:durableId="652370273">
    <w:abstractNumId w:val="2"/>
  </w:num>
  <w:num w:numId="8" w16cid:durableId="349962686">
    <w:abstractNumId w:val="1"/>
  </w:num>
  <w:num w:numId="9" w16cid:durableId="168748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13E0"/>
    <w:rsid w:val="005A57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2023-12-06T07:33:00Z</dcterms:modified>
  <cp:category/>
</cp:coreProperties>
</file>