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A01" w:rsidRDefault="00FF0BC7">
      <w:r>
        <w:t>One approach popular for requirements analysis is Use Case analysis..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Expert programmers are familiar with a variety of well-established algorithms and their respective complexities and use this knowledge to choose algorithms that are best suit</w:t>
      </w:r>
      <w:r>
        <w:t>ed to the circumstances.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Techniques like Code refactoring can enhance readability.</w:t>
      </w:r>
      <w:r>
        <w:br/>
        <w:t>Assembly languages were soon developed that let the programmer specify instruction in a text format (e.g., ADD X, TOTAL), with abbreviations for each ope</w:t>
      </w:r>
      <w:r>
        <w:t>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Auxil</w:t>
      </w:r>
      <w:r>
        <w:t>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The academic field and the engineering practice of computer programming are both largely concerned with discove</w:t>
      </w:r>
      <w:r>
        <w:t>ring and implementing the most efficient algorithms for a given class of problems.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1E0A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149482">
    <w:abstractNumId w:val="8"/>
  </w:num>
  <w:num w:numId="2" w16cid:durableId="929000393">
    <w:abstractNumId w:val="6"/>
  </w:num>
  <w:num w:numId="3" w16cid:durableId="342360723">
    <w:abstractNumId w:val="5"/>
  </w:num>
  <w:num w:numId="4" w16cid:durableId="2007977995">
    <w:abstractNumId w:val="4"/>
  </w:num>
  <w:num w:numId="5" w16cid:durableId="2025865788">
    <w:abstractNumId w:val="7"/>
  </w:num>
  <w:num w:numId="6" w16cid:durableId="8214742">
    <w:abstractNumId w:val="3"/>
  </w:num>
  <w:num w:numId="7" w16cid:durableId="1754548046">
    <w:abstractNumId w:val="2"/>
  </w:num>
  <w:num w:numId="8" w16cid:durableId="164563755">
    <w:abstractNumId w:val="1"/>
  </w:num>
  <w:num w:numId="9" w16cid:durableId="183961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A01"/>
    <w:rsid w:val="0029639D"/>
    <w:rsid w:val="00326F90"/>
    <w:rsid w:val="00AA1D8D"/>
    <w:rsid w:val="00B47730"/>
    <w:rsid w:val="00CB0664"/>
    <w:rsid w:val="00FC693F"/>
    <w:rsid w:val="00F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