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E23" w:rsidRDefault="00DE701B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However, readability is more than just programming </w:t>
      </w:r>
      <w:r>
        <w:t>style.</w:t>
      </w:r>
      <w:r>
        <w:br/>
        <w:t>One approach popular for requirements analysis is Use Case analysis.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These compiled languages allow the programmer to wr</w:t>
      </w:r>
      <w:r>
        <w:t>ite programs in terms that are syntactically richer, and more capable of abstracting the code, making it easy to target varying machine instruction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</w:t>
      </w:r>
      <w:r>
        <w:t xml:space="preserve">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Compilers harnessed the power of computers </w:t>
      </w:r>
      <w:r>
        <w:t>to make programming easier by allowing programmers to specify calculations by entering a formula using infix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Proficient programming usually requires expertise in several different subjects, including knowledge of the application domain, details of programming languages and generic code libraries, specialized alg</w:t>
      </w:r>
      <w:r>
        <w:t>orithms, and formal logic.</w:t>
      </w:r>
    </w:p>
    <w:sectPr w:rsidR="004E3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885077">
    <w:abstractNumId w:val="8"/>
  </w:num>
  <w:num w:numId="2" w16cid:durableId="294602561">
    <w:abstractNumId w:val="6"/>
  </w:num>
  <w:num w:numId="3" w16cid:durableId="1767382310">
    <w:abstractNumId w:val="5"/>
  </w:num>
  <w:num w:numId="4" w16cid:durableId="751708150">
    <w:abstractNumId w:val="4"/>
  </w:num>
  <w:num w:numId="5" w16cid:durableId="901214951">
    <w:abstractNumId w:val="7"/>
  </w:num>
  <w:num w:numId="6" w16cid:durableId="577374069">
    <w:abstractNumId w:val="3"/>
  </w:num>
  <w:num w:numId="7" w16cid:durableId="553467316">
    <w:abstractNumId w:val="2"/>
  </w:num>
  <w:num w:numId="8" w16cid:durableId="542794948">
    <w:abstractNumId w:val="1"/>
  </w:num>
  <w:num w:numId="9" w16cid:durableId="109976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E23"/>
    <w:rsid w:val="00AA1D8D"/>
    <w:rsid w:val="00B47730"/>
    <w:rsid w:val="00CB0664"/>
    <w:rsid w:val="00DE70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