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F1B" w:rsidRDefault="006403AF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</w:t>
      </w:r>
      <w:r>
        <w:t>d programmers have strong skills in natural human languages, and that learning to code is similar to learning a foreign language.</w:t>
      </w:r>
      <w:r>
        <w:br/>
        <w:t xml:space="preserve"> A similar technique used for database design is Entity-Relationship Modeling (ER Modeling).</w:t>
      </w:r>
      <w:r>
        <w:br/>
        <w:t xml:space="preserve"> Whatever the approach to development may be, the final program must satisfy some fundamental properties.</w:t>
      </w:r>
      <w:r>
        <w:br/>
        <w:t>Text editors were also developed that allowed changes and corrections to be made much more easily than with punched cards.</w:t>
      </w:r>
      <w:r>
        <w:br/>
        <w:t xml:space="preserve"> Readability is important because programmers spend the majo</w:t>
      </w:r>
      <w:r>
        <w:t>rity of their time reading, trying to understand, reusing and modifying existing source code, rather than writing new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Sometimes software development is known as software engineering, especially when it employs formal methods or follows an engineering design process.</w:t>
      </w:r>
      <w:r>
        <w:br/>
        <w:t>It affects the aspects of quality above, including portability, usab</w:t>
      </w:r>
      <w:r>
        <w:t>ility and most importantly maintainability.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One approach popular for requirements analysis is Use Case analysis.</w:t>
      </w:r>
      <w:r>
        <w:br/>
        <w:t>For this purpose, algorithms are classified into orders using so-called Big O notation, which expresses resource use, such as execution time or memory consumption, in terms of</w:t>
      </w:r>
      <w:r>
        <w:t xml:space="preserve"> the size of an input.</w:t>
      </w:r>
    </w:p>
    <w:sectPr w:rsidR="004B0F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231024">
    <w:abstractNumId w:val="8"/>
  </w:num>
  <w:num w:numId="2" w16cid:durableId="908072206">
    <w:abstractNumId w:val="6"/>
  </w:num>
  <w:num w:numId="3" w16cid:durableId="773553555">
    <w:abstractNumId w:val="5"/>
  </w:num>
  <w:num w:numId="4" w16cid:durableId="218178345">
    <w:abstractNumId w:val="4"/>
  </w:num>
  <w:num w:numId="5" w16cid:durableId="1278030406">
    <w:abstractNumId w:val="7"/>
  </w:num>
  <w:num w:numId="6" w16cid:durableId="1593080811">
    <w:abstractNumId w:val="3"/>
  </w:num>
  <w:num w:numId="7" w16cid:durableId="766851134">
    <w:abstractNumId w:val="2"/>
  </w:num>
  <w:num w:numId="8" w16cid:durableId="1730303228">
    <w:abstractNumId w:val="1"/>
  </w:num>
  <w:num w:numId="9" w16cid:durableId="113189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F1B"/>
    <w:rsid w:val="006403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2023-12-06T12:01:00Z</dcterms:modified>
  <cp:category/>
</cp:coreProperties>
</file>