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144" w:rsidRDefault="002E1073">
      <w:r>
        <w:t>It is usually easier to code in "high-level" languages than in "low-level" ones..</w:t>
      </w:r>
      <w:r>
        <w:br/>
        <w:t>Text editors were also developed that allowed changes and corrections to be made much more easily than with punched cards.</w:t>
      </w:r>
      <w:r>
        <w:br/>
        <w:t xml:space="preserve">However, readability is more than just </w:t>
      </w:r>
      <w:r>
        <w:t>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>Later a control panel (plug board) added to his 1906 Type I Tabulator allowed it to be programmed for different jobs, and by the late 1940s, unit record equipment such as the IBM 602 and IBM 604, were programm</w:t>
      </w:r>
      <w:r>
        <w:t>ed by control panels in a similar way, as were the first electronic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</w:t>
      </w:r>
      <w:r>
        <w:t xml:space="preserve">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and Design (OOAD) and Model-Driven Architecture (MDA).</w:t>
      </w:r>
    </w:p>
    <w:sectPr w:rsidR="003E7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911971">
    <w:abstractNumId w:val="8"/>
  </w:num>
  <w:num w:numId="2" w16cid:durableId="1146556718">
    <w:abstractNumId w:val="6"/>
  </w:num>
  <w:num w:numId="3" w16cid:durableId="2093382914">
    <w:abstractNumId w:val="5"/>
  </w:num>
  <w:num w:numId="4" w16cid:durableId="1764571605">
    <w:abstractNumId w:val="4"/>
  </w:num>
  <w:num w:numId="5" w16cid:durableId="464659901">
    <w:abstractNumId w:val="7"/>
  </w:num>
  <w:num w:numId="6" w16cid:durableId="338696849">
    <w:abstractNumId w:val="3"/>
  </w:num>
  <w:num w:numId="7" w16cid:durableId="1795245298">
    <w:abstractNumId w:val="2"/>
  </w:num>
  <w:num w:numId="8" w16cid:durableId="1949392437">
    <w:abstractNumId w:val="1"/>
  </w:num>
  <w:num w:numId="9" w16cid:durableId="103241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073"/>
    <w:rsid w:val="00326F90"/>
    <w:rsid w:val="003E71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