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70AF" w:rsidRDefault="004A78D4">
      <w:r>
        <w:t xml:space="preserve"> A similar technique used for database design is Entity-Relationship Modeling (ER Modeling)..</w:t>
      </w:r>
      <w:r>
        <w:br/>
        <w:t xml:space="preserve">Trade-offs from this ideal involve finding enough programmers who know the language to build a team, the availability of compilers for that language, and the </w:t>
      </w:r>
      <w:r>
        <w:t>efficiency with which programs written in a given language execute.</w:t>
      </w:r>
      <w:r>
        <w:br/>
        <w:t xml:space="preserve"> Following a consistent programming style often helps readability.</w:t>
      </w:r>
      <w:r>
        <w:br/>
        <w:t xml:space="preserve"> The first computer program is generally dated to 1843, when mathematician Ada Lovelace published an algorithm to calculate a sequence of Bernoulli numbers, intended to be carried out by Charles Babbage's Analytical Engine.</w:t>
      </w:r>
      <w:r>
        <w:br/>
        <w:t>Ideally, the programming language best suited for the task at hand will be selected.</w:t>
      </w:r>
      <w:r>
        <w:br/>
        <w:t>Many applications use a mix of several languages in their constructi</w:t>
      </w:r>
      <w:r>
        <w:t>on and use.</w:t>
      </w:r>
      <w:r>
        <w:br/>
        <w:t>However, with the concept of the stored-program computer introduced in 1949, both programs and data were stored and manipulated in the same way in computer memory.</w:t>
      </w:r>
      <w:r>
        <w:br/>
        <w:t xml:space="preserve"> The academic field and the engineering practice of computer programming are both largely concerned with discovering and implementing the most efficient algorithms for a given class of problems.</w:t>
      </w:r>
      <w:r>
        <w:br/>
        <w:t xml:space="preserve"> Implementation techniques include imperative languages (object-oriented or procedural), functional languages, and logic languages.</w:t>
      </w:r>
      <w:r>
        <w:br/>
        <w:t>Some of t</w:t>
      </w:r>
      <w:r>
        <w:t>hese factors include:</w:t>
      </w:r>
      <w:r>
        <w:br/>
        <w:t xml:space="preserve"> The presentation aspects of this (such as indents, line breaks, color highlighting, and so on) are often handled by the source code editor, but the content aspects reflect the programmer's talent and skills.</w:t>
      </w:r>
      <w:r>
        <w:br/>
        <w:t>Many programmers use forms of Agile software development where the various stages of formal software development are more integrated together into short cycles that take a few weeks rather than years.</w:t>
      </w:r>
      <w:r>
        <w:br/>
        <w:t xml:space="preserve">For example, when a bug in a compiler can make it crash when parsing some large </w:t>
      </w:r>
      <w:r>
        <w:t>source file, a simplification of the test case that results in only few lines from the original source file can be sufficient to reproduce the same crash.</w:t>
      </w:r>
      <w:r>
        <w:br/>
        <w:t>Many factors, having little or nothing to do with the ability of the computer to efficiently compile and execute the code, contribute to readability.</w:t>
      </w:r>
      <w:r>
        <w:br/>
        <w:t>Assembly languages were soon developed that let the programmer specify instruction in a text format (e.g., ADD X, TOTAL), with abbreviations for each operation code and meaningful names for specifying addres</w:t>
      </w:r>
      <w:r>
        <w:t>ses.</w:t>
      </w:r>
      <w:r>
        <w:br/>
        <w:t xml:space="preserve"> Machine code was the language of early programs, written in the instruction set of the particular machine, often in binary notation.</w:t>
      </w:r>
    </w:p>
    <w:sectPr w:rsidR="00BF70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7988246">
    <w:abstractNumId w:val="8"/>
  </w:num>
  <w:num w:numId="2" w16cid:durableId="986593906">
    <w:abstractNumId w:val="6"/>
  </w:num>
  <w:num w:numId="3" w16cid:durableId="1306668790">
    <w:abstractNumId w:val="5"/>
  </w:num>
  <w:num w:numId="4" w16cid:durableId="177669149">
    <w:abstractNumId w:val="4"/>
  </w:num>
  <w:num w:numId="5" w16cid:durableId="385689348">
    <w:abstractNumId w:val="7"/>
  </w:num>
  <w:num w:numId="6" w16cid:durableId="1130129914">
    <w:abstractNumId w:val="3"/>
  </w:num>
  <w:num w:numId="7" w16cid:durableId="1494645320">
    <w:abstractNumId w:val="2"/>
  </w:num>
  <w:num w:numId="8" w16cid:durableId="1244533901">
    <w:abstractNumId w:val="1"/>
  </w:num>
  <w:num w:numId="9" w16cid:durableId="598105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78D4"/>
    <w:rsid w:val="00AA1D8D"/>
    <w:rsid w:val="00B47730"/>
    <w:rsid w:val="00BF70A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2023-12-06T07:46:00Z</dcterms:modified>
  <cp:category/>
</cp:coreProperties>
</file>