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E96" w:rsidRDefault="00317D92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Use of a static code analysis tool can help detect some possible problems.</w:t>
      </w:r>
      <w:r>
        <w:br/>
        <w:t>While these are sometimes considered programming, often the term software development is used for this larger overal</w:t>
      </w:r>
      <w:r>
        <w:t>l process – with the terms programming, implementation, and coding reserved for the writing and editing of code per se.</w:t>
      </w:r>
      <w:r>
        <w:br/>
        <w:t xml:space="preserve"> Whatever the approach to development may be, the final program must satisfy some fundamental properties.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Different programming languages support different styles of programming (called programming par</w:t>
      </w:r>
      <w:r>
        <w:t>adigms).</w:t>
      </w:r>
      <w:r>
        <w:br/>
        <w:t>Unreadable code often leads to bugs, inefficiencies, and duplicated code.</w:t>
      </w:r>
      <w:r>
        <w:br/>
        <w:t>They are the building blocks for all software, from the simplest applications to the most sophisticated ones.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There exist a lot of different approaches f</w:t>
      </w:r>
      <w:r>
        <w:t>or each of those tasks.</w:t>
      </w:r>
      <w:r>
        <w:br/>
        <w:t xml:space="preserve"> A similar technique used for database design is Entity-Relationship Modeling (ER Modeling).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New languages are generally designed around the syntax of a prior language with new functionality added, (for example C++ adds object-orientation to C, and Java adds memo</w:t>
      </w:r>
      <w:r>
        <w:t>ry management and bytecode to C++, but as a result, loses efficiency and the ability for low-level manipulation).</w:t>
      </w:r>
    </w:p>
    <w:sectPr w:rsidR="005E6E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928898">
    <w:abstractNumId w:val="8"/>
  </w:num>
  <w:num w:numId="2" w16cid:durableId="280408">
    <w:abstractNumId w:val="6"/>
  </w:num>
  <w:num w:numId="3" w16cid:durableId="1736246740">
    <w:abstractNumId w:val="5"/>
  </w:num>
  <w:num w:numId="4" w16cid:durableId="725489656">
    <w:abstractNumId w:val="4"/>
  </w:num>
  <w:num w:numId="5" w16cid:durableId="1683245057">
    <w:abstractNumId w:val="7"/>
  </w:num>
  <w:num w:numId="6" w16cid:durableId="243880950">
    <w:abstractNumId w:val="3"/>
  </w:num>
  <w:num w:numId="7" w16cid:durableId="1042367532">
    <w:abstractNumId w:val="2"/>
  </w:num>
  <w:num w:numId="8" w16cid:durableId="1251430491">
    <w:abstractNumId w:val="1"/>
  </w:num>
  <w:num w:numId="9" w16cid:durableId="1805269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7D92"/>
    <w:rsid w:val="00326F90"/>
    <w:rsid w:val="005E6E9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2023-12-06T06:07:00Z</dcterms:modified>
  <cp:category/>
</cp:coreProperties>
</file>