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21A" w:rsidRDefault="00D1450A">
      <w:r>
        <w:t xml:space="preserve"> A similar technique used for database design is Entity-Relationship Modeling (ER Modeling)..</w:t>
      </w:r>
      <w:r>
        <w:br/>
        <w:t xml:space="preserve">Proficient programming usually requires expertise in several different subjects, including knowledge of the application domain, details of programming </w:t>
      </w:r>
      <w:r>
        <w:t>languages and generic code libraries, specialized algorithms, and formal logic.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</w:t>
      </w:r>
      <w:r>
        <w:t>e research shows that good programmers have strong skills in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</w:t>
      </w:r>
      <w:r>
        <w:t>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Some text editors such as Emacs allow </w:t>
      </w:r>
      <w:r>
        <w:t>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</w:t>
      </w:r>
      <w:r>
        <w:t>the content aspects reflect the programmer's talent and skills.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922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657481">
    <w:abstractNumId w:val="8"/>
  </w:num>
  <w:num w:numId="2" w16cid:durableId="1676761688">
    <w:abstractNumId w:val="6"/>
  </w:num>
  <w:num w:numId="3" w16cid:durableId="626282028">
    <w:abstractNumId w:val="5"/>
  </w:num>
  <w:num w:numId="4" w16cid:durableId="919872827">
    <w:abstractNumId w:val="4"/>
  </w:num>
  <w:num w:numId="5" w16cid:durableId="1587961239">
    <w:abstractNumId w:val="7"/>
  </w:num>
  <w:num w:numId="6" w16cid:durableId="1404795675">
    <w:abstractNumId w:val="3"/>
  </w:num>
  <w:num w:numId="7" w16cid:durableId="878662369">
    <w:abstractNumId w:val="2"/>
  </w:num>
  <w:num w:numId="8" w16cid:durableId="2037540860">
    <w:abstractNumId w:val="1"/>
  </w:num>
  <w:num w:numId="9" w16cid:durableId="1407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221A"/>
    <w:rsid w:val="00AA1D8D"/>
    <w:rsid w:val="00B47730"/>
    <w:rsid w:val="00CB0664"/>
    <w:rsid w:val="00D145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