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C9B" w:rsidRDefault="00B1636A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The choice of </w:t>
      </w:r>
      <w:r>
        <w:t>language used is subject to many considerations, such as company policy, suitability to task, availability of third-party packages, or individual preference.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</w:t>
      </w:r>
      <w:r>
        <w:t>gineering practice of computer programming are both largely concerned with discovering and implementing the most efficient algorithms for a given class of problems.</w:t>
      </w:r>
      <w:r>
        <w:br/>
        <w:t xml:space="preserve"> Code-breaking algorithms have also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They are the building blocks for all software, from the simplest applications to the most sophisticated ones.</w:t>
      </w:r>
      <w:r>
        <w:br/>
        <w:t xml:space="preserve">He </w:t>
      </w:r>
      <w:r>
        <w:t>gave the first description of cryptanalysis by frequency analysis, the earliest code-breaking algorithm.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</w:t>
      </w:r>
      <w:r>
        <w:t>he programmer's talent and skills.</w:t>
      </w:r>
      <w:r>
        <w:br/>
        <w:t>Integrated development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  <w:t>Sometimes software development is known as software engineering, especially when it employs formal methods or follows an engineering design process.</w:t>
      </w:r>
      <w:r>
        <w:br/>
        <w:t>Programming languages are essential for software development.</w:t>
      </w:r>
    </w:p>
    <w:sectPr w:rsidR="00051C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841531">
    <w:abstractNumId w:val="8"/>
  </w:num>
  <w:num w:numId="2" w16cid:durableId="1816094888">
    <w:abstractNumId w:val="6"/>
  </w:num>
  <w:num w:numId="3" w16cid:durableId="680592344">
    <w:abstractNumId w:val="5"/>
  </w:num>
  <w:num w:numId="4" w16cid:durableId="1844391869">
    <w:abstractNumId w:val="4"/>
  </w:num>
  <w:num w:numId="5" w16cid:durableId="387843846">
    <w:abstractNumId w:val="7"/>
  </w:num>
  <w:num w:numId="6" w16cid:durableId="1926183529">
    <w:abstractNumId w:val="3"/>
  </w:num>
  <w:num w:numId="7" w16cid:durableId="1664745649">
    <w:abstractNumId w:val="2"/>
  </w:num>
  <w:num w:numId="8" w16cid:durableId="1573857724">
    <w:abstractNumId w:val="1"/>
  </w:num>
  <w:num w:numId="9" w16cid:durableId="127829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9B"/>
    <w:rsid w:val="0006063C"/>
    <w:rsid w:val="0015074B"/>
    <w:rsid w:val="0029639D"/>
    <w:rsid w:val="00326F90"/>
    <w:rsid w:val="00AA1D8D"/>
    <w:rsid w:val="00B163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