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02E" w:rsidRDefault="0010417F">
      <w:r>
        <w:t xml:space="preserve"> It is very difficult to determine what are the most popular modern programming languages..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However, Charles Babbage had already written his first program for the Analytical Engine in 1837.</w:t>
      </w:r>
      <w:r>
        <w:br/>
        <w:t>However, readability is more than just programming style.</w:t>
      </w:r>
      <w:r>
        <w:br/>
        <w:t>Some text editors such as Emacs allow GDB to be invoked through them, to provide a visual environment.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 early as the 9th century, a programmable music sequencer was invented by th</w:t>
      </w:r>
      <w:r>
        <w:t>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many approaches to the Software development process.</w:t>
      </w:r>
      <w:r>
        <w:br/>
        <w:t>It involves designing and implementing algorithms, step-by-step specifications of proce</w:t>
      </w:r>
      <w:r>
        <w:t>dures, by writing code in one or more programming languages.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Assembly languages were soon developed that let the programmer specify instruction in a text format (e.g., ADD X, TOTAL), with a</w:t>
      </w:r>
      <w:r>
        <w:t>bbreviations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A17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059949">
    <w:abstractNumId w:val="8"/>
  </w:num>
  <w:num w:numId="2" w16cid:durableId="478308862">
    <w:abstractNumId w:val="6"/>
  </w:num>
  <w:num w:numId="3" w16cid:durableId="2035961789">
    <w:abstractNumId w:val="5"/>
  </w:num>
  <w:num w:numId="4" w16cid:durableId="1906835976">
    <w:abstractNumId w:val="4"/>
  </w:num>
  <w:num w:numId="5" w16cid:durableId="372195809">
    <w:abstractNumId w:val="7"/>
  </w:num>
  <w:num w:numId="6" w16cid:durableId="509179608">
    <w:abstractNumId w:val="3"/>
  </w:num>
  <w:num w:numId="7" w16cid:durableId="2068919674">
    <w:abstractNumId w:val="2"/>
  </w:num>
  <w:num w:numId="8" w16cid:durableId="1352218987">
    <w:abstractNumId w:val="1"/>
  </w:num>
  <w:num w:numId="9" w16cid:durableId="151187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17F"/>
    <w:rsid w:val="0015074B"/>
    <w:rsid w:val="0029639D"/>
    <w:rsid w:val="00326F90"/>
    <w:rsid w:val="00A170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