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BE7" w:rsidRDefault="00DA3222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It involves </w:t>
      </w:r>
      <w:r>
        <w:t>designing and implementing algorithms, step-by-step specifications of procedures, by writing code in one or more programming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Expert programmers are familiar with a variety of well-established algorithms and their respective complexities and use this knowledge to choose algorithms that are best suited to the circumstanc</w:t>
      </w:r>
      <w:r>
        <w:t>es.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Following a consistent programming style often helps readability.</w:t>
      </w:r>
      <w:r>
        <w:br/>
        <w:t>Compilers harnessed the power of computers to make programming easier by allowing programmers to specify calculations by entering a formula using infix no</w:t>
      </w:r>
      <w:r>
        <w:t>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1801, the Jacquard loom could produce entirely differe</w:t>
      </w:r>
      <w:r>
        <w:t>nt weaves by changing the "program" – a series of pasteboard cards with holes punched in them.</w:t>
      </w:r>
      <w:r>
        <w:br/>
        <w:t>They are the building blocks for all software, from the simplest applications to the most sophisticated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Sometimes software development </w:t>
      </w:r>
      <w:r>
        <w:t>is known as software engineering, especially when it employs formal methods or follows an engineering design process.</w:t>
      </w:r>
    </w:p>
    <w:sectPr w:rsidR="005A1B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1132560">
    <w:abstractNumId w:val="8"/>
  </w:num>
  <w:num w:numId="2" w16cid:durableId="105732948">
    <w:abstractNumId w:val="6"/>
  </w:num>
  <w:num w:numId="3" w16cid:durableId="2035769699">
    <w:abstractNumId w:val="5"/>
  </w:num>
  <w:num w:numId="4" w16cid:durableId="379549997">
    <w:abstractNumId w:val="4"/>
  </w:num>
  <w:num w:numId="5" w16cid:durableId="1820224634">
    <w:abstractNumId w:val="7"/>
  </w:num>
  <w:num w:numId="6" w16cid:durableId="1398744261">
    <w:abstractNumId w:val="3"/>
  </w:num>
  <w:num w:numId="7" w16cid:durableId="743265289">
    <w:abstractNumId w:val="2"/>
  </w:num>
  <w:num w:numId="8" w16cid:durableId="1060250808">
    <w:abstractNumId w:val="1"/>
  </w:num>
  <w:num w:numId="9" w16cid:durableId="117475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1BE7"/>
    <w:rsid w:val="00AA1D8D"/>
    <w:rsid w:val="00B47730"/>
    <w:rsid w:val="00CB0664"/>
    <w:rsid w:val="00DA32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